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72" w:rsidRDefault="008916DB" w:rsidP="00050272">
      <w:pPr>
        <w:jc w:val="center"/>
        <w:rPr>
          <w:rFonts w:ascii="標楷體" w:eastAsia="標楷體" w:hAnsi="標楷體"/>
          <w:b/>
          <w:sz w:val="32"/>
          <w:szCs w:val="32"/>
        </w:rPr>
      </w:pPr>
      <w:bookmarkStart w:id="0" w:name="_GoBack"/>
      <w:r w:rsidRPr="008916DB">
        <w:rPr>
          <w:rFonts w:ascii="標楷體" w:eastAsia="標楷體" w:hAnsi="標楷體" w:hint="eastAsia"/>
          <w:b/>
          <w:sz w:val="32"/>
          <w:szCs w:val="32"/>
        </w:rPr>
        <w:t>嘉義縣政府及所屬機關員工差勤管理查核措施</w:t>
      </w:r>
      <w:bookmarkEnd w:id="0"/>
    </w:p>
    <w:p w:rsidR="00050272" w:rsidRDefault="008916DB" w:rsidP="00050272">
      <w:pPr>
        <w:jc w:val="right"/>
        <w:rPr>
          <w:rFonts w:ascii="標楷體" w:eastAsia="標楷體" w:hAnsi="標楷體"/>
          <w:sz w:val="20"/>
          <w:szCs w:val="20"/>
        </w:rPr>
      </w:pPr>
      <w:r>
        <w:rPr>
          <w:rFonts w:ascii="標楷體" w:eastAsia="標楷體" w:hAnsi="標楷體"/>
          <w:sz w:val="20"/>
          <w:szCs w:val="20"/>
        </w:rPr>
        <w:t>99</w:t>
      </w:r>
      <w:r w:rsidR="00050272" w:rsidRPr="0078260E">
        <w:rPr>
          <w:rFonts w:ascii="標楷體" w:eastAsia="標楷體" w:hAnsi="標楷體" w:hint="eastAsia"/>
          <w:sz w:val="20"/>
          <w:szCs w:val="20"/>
        </w:rPr>
        <w:t>年</w:t>
      </w:r>
      <w:r>
        <w:rPr>
          <w:rFonts w:ascii="標楷體" w:eastAsia="標楷體" w:hAnsi="標楷體"/>
          <w:sz w:val="20"/>
          <w:szCs w:val="20"/>
        </w:rPr>
        <w:t>3</w:t>
      </w:r>
      <w:r w:rsidR="00050272" w:rsidRPr="0078260E">
        <w:rPr>
          <w:rFonts w:ascii="標楷體" w:eastAsia="標楷體" w:hAnsi="標楷體" w:hint="eastAsia"/>
          <w:sz w:val="20"/>
          <w:szCs w:val="20"/>
        </w:rPr>
        <w:t>月</w:t>
      </w:r>
      <w:r w:rsidR="00D84D6A">
        <w:rPr>
          <w:rFonts w:ascii="標楷體" w:eastAsia="標楷體" w:hAnsi="標楷體" w:hint="eastAsia"/>
          <w:sz w:val="20"/>
          <w:szCs w:val="20"/>
        </w:rPr>
        <w:t>1</w:t>
      </w:r>
      <w:r>
        <w:rPr>
          <w:rFonts w:ascii="標楷體" w:eastAsia="標楷體" w:hAnsi="標楷體"/>
          <w:sz w:val="20"/>
          <w:szCs w:val="20"/>
        </w:rPr>
        <w:t>6</w:t>
      </w:r>
      <w:r w:rsidR="00D84D6A">
        <w:rPr>
          <w:rFonts w:ascii="標楷體" w:eastAsia="標楷體" w:hAnsi="標楷體" w:hint="eastAsia"/>
          <w:sz w:val="20"/>
          <w:szCs w:val="20"/>
        </w:rPr>
        <w:t>日</w:t>
      </w:r>
      <w:r w:rsidRPr="008916DB">
        <w:rPr>
          <w:rFonts w:ascii="標楷體" w:eastAsia="標楷體" w:hAnsi="標楷體" w:hint="eastAsia"/>
          <w:sz w:val="20"/>
          <w:szCs w:val="20"/>
        </w:rPr>
        <w:t>府人考字第0990048540</w:t>
      </w:r>
      <w:r>
        <w:rPr>
          <w:rFonts w:ascii="標楷體" w:eastAsia="標楷體" w:hAnsi="標楷體" w:hint="eastAsia"/>
          <w:sz w:val="20"/>
          <w:szCs w:val="20"/>
        </w:rPr>
        <w:t>號</w:t>
      </w:r>
      <w:r w:rsidR="00050272" w:rsidRPr="0078260E">
        <w:rPr>
          <w:rFonts w:ascii="標楷體" w:eastAsia="標楷體" w:hAnsi="標楷體" w:hint="eastAsia"/>
          <w:sz w:val="20"/>
          <w:szCs w:val="20"/>
        </w:rPr>
        <w:t>函訂定</w:t>
      </w:r>
    </w:p>
    <w:p w:rsidR="00572E13" w:rsidRDefault="00050272" w:rsidP="00B217E5">
      <w:pPr>
        <w:tabs>
          <w:tab w:val="left" w:pos="2160"/>
        </w:tabs>
        <w:wordWrap w:val="0"/>
        <w:jc w:val="right"/>
        <w:rPr>
          <w:rFonts w:ascii="標楷體" w:eastAsia="標楷體" w:hAnsi="標楷體"/>
          <w:sz w:val="20"/>
          <w:szCs w:val="20"/>
        </w:rPr>
      </w:pPr>
      <w:r w:rsidRPr="0078260E">
        <w:rPr>
          <w:rFonts w:ascii="標楷體" w:eastAsia="標楷體" w:hAnsi="標楷體" w:hint="eastAsia"/>
          <w:sz w:val="20"/>
          <w:szCs w:val="20"/>
        </w:rPr>
        <w:t>109年</w:t>
      </w:r>
      <w:r w:rsidR="001B75A1">
        <w:rPr>
          <w:rFonts w:ascii="標楷體" w:eastAsia="標楷體" w:hAnsi="標楷體" w:hint="eastAsia"/>
          <w:sz w:val="20"/>
          <w:szCs w:val="20"/>
        </w:rPr>
        <w:t>8</w:t>
      </w:r>
      <w:r w:rsidRPr="0078260E">
        <w:rPr>
          <w:rFonts w:ascii="標楷體" w:eastAsia="標楷體" w:hAnsi="標楷體" w:hint="eastAsia"/>
          <w:sz w:val="20"/>
          <w:szCs w:val="20"/>
        </w:rPr>
        <w:t>月</w:t>
      </w:r>
      <w:r w:rsidR="001B75A1">
        <w:rPr>
          <w:rFonts w:ascii="標楷體" w:eastAsia="標楷體" w:hAnsi="標楷體" w:hint="eastAsia"/>
          <w:sz w:val="20"/>
          <w:szCs w:val="20"/>
        </w:rPr>
        <w:t>26</w:t>
      </w:r>
      <w:r w:rsidRPr="0078260E">
        <w:rPr>
          <w:rFonts w:ascii="標楷體" w:eastAsia="標楷體" w:hAnsi="標楷體" w:hint="eastAsia"/>
          <w:sz w:val="20"/>
          <w:szCs w:val="20"/>
        </w:rPr>
        <w:t>日府人考字第</w:t>
      </w:r>
      <w:r w:rsidR="00344FB8" w:rsidRPr="00344FB8">
        <w:rPr>
          <w:rFonts w:ascii="標楷體" w:eastAsia="標楷體" w:hAnsi="標楷體"/>
          <w:sz w:val="20"/>
          <w:szCs w:val="20"/>
        </w:rPr>
        <w:t>1090192743</w:t>
      </w:r>
      <w:r w:rsidRPr="0078260E">
        <w:rPr>
          <w:rFonts w:ascii="標楷體" w:eastAsia="標楷體" w:hAnsi="標楷體" w:hint="eastAsia"/>
          <w:sz w:val="20"/>
          <w:szCs w:val="20"/>
        </w:rPr>
        <w:t>號函修正第</w:t>
      </w:r>
      <w:r w:rsidR="00A33693">
        <w:rPr>
          <w:rFonts w:ascii="標楷體" w:eastAsia="標楷體" w:hAnsi="標楷體" w:hint="eastAsia"/>
          <w:sz w:val="20"/>
          <w:szCs w:val="20"/>
        </w:rPr>
        <w:t>肆</w:t>
      </w:r>
      <w:r w:rsidRPr="0078260E">
        <w:rPr>
          <w:rFonts w:ascii="標楷體" w:eastAsia="標楷體" w:hAnsi="標楷體" w:hint="eastAsia"/>
          <w:sz w:val="20"/>
          <w:szCs w:val="20"/>
        </w:rPr>
        <w:t>點</w:t>
      </w:r>
      <w:r w:rsidR="004B6CF5">
        <w:rPr>
          <w:rFonts w:ascii="標楷體" w:eastAsia="標楷體" w:hAnsi="標楷體" w:hint="eastAsia"/>
          <w:sz w:val="20"/>
          <w:szCs w:val="20"/>
        </w:rPr>
        <w:t>、第伍點</w:t>
      </w:r>
      <w:r w:rsidR="00217517">
        <w:rPr>
          <w:rFonts w:ascii="標楷體" w:eastAsia="標楷體" w:hAnsi="標楷體" w:hint="eastAsia"/>
          <w:sz w:val="20"/>
          <w:szCs w:val="20"/>
        </w:rPr>
        <w:t>、第陸點</w:t>
      </w:r>
    </w:p>
    <w:p w:rsidR="00B217E5" w:rsidRPr="00B217E5" w:rsidRDefault="00B217E5" w:rsidP="00B217E5">
      <w:pPr>
        <w:tabs>
          <w:tab w:val="left" w:pos="2160"/>
        </w:tabs>
        <w:jc w:val="right"/>
        <w:rPr>
          <w:rFonts w:ascii="標楷體" w:eastAsia="標楷體" w:hAnsi="標楷體"/>
          <w:sz w:val="20"/>
          <w:szCs w:val="20"/>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目的：嘉義縣政府（以下簡稱本府）為維護公務紀律，提高工作效能及服務品質並落實員工差勤管理，特訂定本措施。</w:t>
      </w:r>
    </w:p>
    <w:p w:rsidR="008916DB" w:rsidRDefault="008916DB" w:rsidP="008916DB">
      <w:pPr>
        <w:pStyle w:val="a3"/>
        <w:ind w:leftChars="0" w:left="450"/>
        <w:jc w:val="both"/>
        <w:rPr>
          <w:rFonts w:ascii="標楷體" w:eastAsia="標楷體" w:hAnsi="標楷體"/>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依據：「行政院及所屬各機關公務人員平時考核要點」、「行政院暨所屬各機關人事機構抽查公務人員勤惰管理及辦公情形應行注意事項」及「嘉義縣政府暨所屬各級機關職員出勤管理要點」。</w:t>
      </w:r>
    </w:p>
    <w:p w:rsidR="008916DB" w:rsidRDefault="008916DB" w:rsidP="008916DB">
      <w:pPr>
        <w:pStyle w:val="a3"/>
        <w:ind w:leftChars="0" w:left="450"/>
        <w:jc w:val="both"/>
        <w:rPr>
          <w:rFonts w:ascii="標楷體" w:eastAsia="標楷體" w:hAnsi="標楷體"/>
        </w:rPr>
      </w:pPr>
    </w:p>
    <w:p w:rsidR="008916DB" w:rsidRP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查核重點：</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辦公及出勤差假管理情形。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上、下班管理情形。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員工有無喝酒情事。</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服務品質。</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公務倫理。</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查勤制度情形。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公出登記簿設置情形。</w:t>
      </w:r>
    </w:p>
    <w:p w:rsidR="008916DB" w:rsidRDefault="008916DB" w:rsidP="008916DB">
      <w:pPr>
        <w:jc w:val="both"/>
        <w:rPr>
          <w:rFonts w:ascii="標楷體" w:eastAsia="標楷體" w:hAnsi="標楷體"/>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查核方式：</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查核地點：辦公場所及出差地。</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查核時間：每月至少不定期抽查</w:t>
      </w:r>
      <w:r>
        <w:rPr>
          <w:rFonts w:ascii="標楷體" w:eastAsia="標楷體" w:hAnsi="標楷體" w:hint="eastAsia"/>
        </w:rPr>
        <w:t>二</w:t>
      </w:r>
      <w:r w:rsidRPr="008916DB">
        <w:rPr>
          <w:rFonts w:ascii="標楷體" w:eastAsia="標楷體" w:hAnsi="標楷體" w:hint="eastAsia"/>
        </w:rPr>
        <w:t>次。</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查核人員：</w:t>
      </w:r>
    </w:p>
    <w:p w:rsidR="008916DB" w:rsidRDefault="008916DB" w:rsidP="008916DB">
      <w:pPr>
        <w:pStyle w:val="a3"/>
        <w:numPr>
          <w:ilvl w:val="0"/>
          <w:numId w:val="26"/>
        </w:numPr>
        <w:ind w:leftChars="0"/>
        <w:jc w:val="both"/>
        <w:rPr>
          <w:rFonts w:ascii="標楷體" w:eastAsia="標楷體" w:hAnsi="標楷體"/>
        </w:rPr>
      </w:pPr>
      <w:r w:rsidRPr="008916DB">
        <w:rPr>
          <w:rFonts w:ascii="標楷體" w:eastAsia="標楷體" w:hAnsi="標楷體" w:hint="eastAsia"/>
        </w:rPr>
        <w:t>本府各單位由本府人事處派員查核。</w:t>
      </w:r>
    </w:p>
    <w:p w:rsidR="0013797C" w:rsidRDefault="008916DB" w:rsidP="0013797C">
      <w:pPr>
        <w:pStyle w:val="a3"/>
        <w:numPr>
          <w:ilvl w:val="0"/>
          <w:numId w:val="26"/>
        </w:numPr>
        <w:ind w:leftChars="0"/>
        <w:jc w:val="both"/>
        <w:rPr>
          <w:rFonts w:ascii="標楷體" w:eastAsia="標楷體" w:hAnsi="標楷體"/>
        </w:rPr>
      </w:pPr>
      <w:r w:rsidRPr="008916DB">
        <w:rPr>
          <w:rFonts w:ascii="標楷體" w:eastAsia="標楷體" w:hAnsi="標楷體" w:hint="eastAsia"/>
        </w:rPr>
        <w:t>所屬各機關（學校）除戶政事務所委由各鄉（鎮、市）公所人事單位派員查核外，餘由本府人事處派員或指定（派）機關（人員查核。</w:t>
      </w:r>
    </w:p>
    <w:p w:rsidR="0013797C" w:rsidRDefault="008916DB" w:rsidP="0013797C">
      <w:pPr>
        <w:pStyle w:val="a3"/>
        <w:numPr>
          <w:ilvl w:val="0"/>
          <w:numId w:val="25"/>
        </w:numPr>
        <w:ind w:leftChars="0"/>
        <w:jc w:val="both"/>
        <w:rPr>
          <w:rFonts w:ascii="標楷體" w:eastAsia="標楷體" w:hAnsi="標楷體"/>
        </w:rPr>
      </w:pPr>
      <w:r w:rsidRPr="0013797C">
        <w:rPr>
          <w:rFonts w:ascii="標楷體" w:eastAsia="標楷體" w:hAnsi="標楷體" w:hint="eastAsia"/>
        </w:rPr>
        <w:t>查核項目：</w:t>
      </w:r>
    </w:p>
    <w:p w:rsid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辦公及出勤差假管理情形查核：</w:t>
      </w:r>
    </w:p>
    <w:p w:rsid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t>查核人員到達受查核之辦公處所時，應先向受查核機關人事管理人員取得當日該機關員工差假等資料，繼查看員工是否均在工作崗位工作，辦公秩序是否良好等。如有違規情事，應即時登記，並依規定處理。</w:t>
      </w:r>
    </w:p>
    <w:p w:rsid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t>查核人員到達受查核辦公處所時，會同該機關人事單位人員，向主管敘明查核情事，負責主管應配合查核人員工作，說明屬員當日差假情形。</w:t>
      </w:r>
    </w:p>
    <w:p w:rsidR="008916DB" w:rsidRP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lastRenderedPageBreak/>
        <w:t>受查核機關應派員攜帶有關差假等資料，會同查核人員前往各單位實地查看。如有人員出差者，得視需要，會同主管及人事單位人員至出差地點實地查核。</w:t>
      </w:r>
    </w:p>
    <w:p w:rsid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上、下班管理情形查核：</w:t>
      </w:r>
    </w:p>
    <w:p w:rsidR="0013797C" w:rsidRDefault="008916DB" w:rsidP="0013797C">
      <w:pPr>
        <w:pStyle w:val="a3"/>
        <w:numPr>
          <w:ilvl w:val="0"/>
          <w:numId w:val="29"/>
        </w:numPr>
        <w:ind w:leftChars="0"/>
        <w:jc w:val="both"/>
        <w:rPr>
          <w:rFonts w:ascii="標楷體" w:eastAsia="標楷體" w:hAnsi="標楷體"/>
        </w:rPr>
      </w:pPr>
      <w:r w:rsidRPr="0013797C">
        <w:rPr>
          <w:rFonts w:ascii="標楷體" w:eastAsia="標楷體" w:hAnsi="標楷體" w:hint="eastAsia"/>
        </w:rPr>
        <w:t>查核人員應於上、下班前</w:t>
      </w:r>
      <w:r w:rsidR="0013797C">
        <w:rPr>
          <w:rFonts w:ascii="標楷體" w:eastAsia="標楷體" w:hAnsi="標楷體" w:hint="eastAsia"/>
        </w:rPr>
        <w:t>十五</w:t>
      </w:r>
      <w:r w:rsidRPr="0013797C">
        <w:rPr>
          <w:rFonts w:ascii="標楷體" w:eastAsia="標楷體" w:hAnsi="標楷體" w:hint="eastAsia"/>
        </w:rPr>
        <w:t>分鐘到達受抽查機關，先行查閱當日簽到（退）簿，查核有無預簽、代簽或不合規定之情事。</w:t>
      </w:r>
    </w:p>
    <w:p w:rsidR="008916DB" w:rsidRPr="0013797C" w:rsidRDefault="008916DB" w:rsidP="0013797C">
      <w:pPr>
        <w:pStyle w:val="a3"/>
        <w:numPr>
          <w:ilvl w:val="0"/>
          <w:numId w:val="29"/>
        </w:numPr>
        <w:ind w:leftChars="0"/>
        <w:jc w:val="both"/>
        <w:rPr>
          <w:rFonts w:ascii="標楷體" w:eastAsia="標楷體" w:hAnsi="標楷體"/>
        </w:rPr>
      </w:pPr>
      <w:r w:rsidRPr="0013797C">
        <w:rPr>
          <w:rFonts w:ascii="標楷體" w:eastAsia="標楷體" w:hAnsi="標楷體" w:hint="eastAsia"/>
        </w:rPr>
        <w:t>查核人員應查看打（刷）卡或簽到（退）情形，於收取簽到（退）簿或關閉打（刷）卡鐘以後到公者，分別按規定依「遲到」「曠職」登記；未簽退者，除經登記加班之人員外，應查明依規定處理。</w:t>
      </w:r>
    </w:p>
    <w:p w:rsidR="008916DB" w:rsidRP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員工有無喝酒情事查核：查核人員應查看受查核機關員工有無上班或午休時間喝酒之情事，如有違規情事應核實登記，並告知單位主管或機關首長依規定處理。</w:t>
      </w:r>
    </w:p>
    <w:p w:rsidR="008916DB" w:rsidRP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出差人員服務品質及公務倫理查核：查核人員得視實際需要，至</w:t>
      </w:r>
      <w:r w:rsidRPr="0013797C">
        <w:rPr>
          <w:rFonts w:ascii="標楷體" w:eastAsia="標楷體" w:hAnsi="標楷體" w:hint="eastAsia"/>
        </w:rPr>
        <w:t>受查核者出差地點或機關（含服務對象），查核出差人員之服務品質及公務倫理，核實填列本府及所屬各機關公差人員公務品質調查表（附件三）。</w:t>
      </w:r>
    </w:p>
    <w:p w:rsidR="008916DB" w:rsidRP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查勤制度情形查核：抽查人員應查核受抽查機關平時是否依規定</w:t>
      </w:r>
      <w:r w:rsidRPr="0013797C">
        <w:rPr>
          <w:rFonts w:ascii="標楷體" w:eastAsia="標楷體" w:hAnsi="標楷體" w:hint="eastAsia"/>
        </w:rPr>
        <w:t>抽查屬員出勤及辦公情形。</w:t>
      </w:r>
    </w:p>
    <w:p w:rsidR="008916DB" w:rsidRP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公出登記簿設置情形查核：抽查人員應查核受抽查機關是否設置公出登記簿情形。</w:t>
      </w:r>
    </w:p>
    <w:p w:rsidR="0013797C" w:rsidRDefault="008916DB" w:rsidP="0013797C">
      <w:pPr>
        <w:pStyle w:val="a3"/>
        <w:numPr>
          <w:ilvl w:val="0"/>
          <w:numId w:val="25"/>
        </w:numPr>
        <w:ind w:leftChars="0"/>
        <w:jc w:val="both"/>
        <w:rPr>
          <w:rFonts w:ascii="標楷體" w:eastAsia="標楷體" w:hAnsi="標楷體"/>
        </w:rPr>
      </w:pPr>
      <w:r w:rsidRPr="0013797C">
        <w:rPr>
          <w:rFonts w:ascii="標楷體" w:eastAsia="標楷體" w:hAnsi="標楷體" w:hint="eastAsia"/>
        </w:rPr>
        <w:t>查核評定標準：</w:t>
      </w:r>
    </w:p>
    <w:p w:rsidR="00136DEC" w:rsidRDefault="008916DB" w:rsidP="00136DEC">
      <w:pPr>
        <w:pStyle w:val="a3"/>
        <w:numPr>
          <w:ilvl w:val="0"/>
          <w:numId w:val="31"/>
        </w:numPr>
        <w:ind w:leftChars="0"/>
        <w:jc w:val="both"/>
        <w:rPr>
          <w:rFonts w:ascii="標楷體" w:eastAsia="標楷體" w:hAnsi="標楷體"/>
        </w:rPr>
      </w:pPr>
      <w:r w:rsidRPr="0013797C">
        <w:rPr>
          <w:rFonts w:ascii="標楷體" w:eastAsia="標楷體" w:hAnsi="標楷體" w:hint="eastAsia"/>
        </w:rPr>
        <w:t>符合下列要求者，為「良好」：</w:t>
      </w:r>
    </w:p>
    <w:p w:rsidR="0013797C" w:rsidRPr="00136DEC" w:rsidRDefault="008916DB" w:rsidP="00136DEC">
      <w:pPr>
        <w:pStyle w:val="a3"/>
        <w:numPr>
          <w:ilvl w:val="0"/>
          <w:numId w:val="32"/>
        </w:numPr>
        <w:ind w:leftChars="0"/>
        <w:jc w:val="both"/>
        <w:rPr>
          <w:rFonts w:ascii="標楷體" w:eastAsia="標楷體" w:hAnsi="標楷體"/>
        </w:rPr>
      </w:pPr>
      <w:r w:rsidRPr="00136DEC">
        <w:rPr>
          <w:rFonts w:ascii="標楷體" w:eastAsia="標楷體" w:hAnsi="標楷體" w:hint="eastAsia"/>
        </w:rPr>
        <w:t>有關差假及查勤事項，均依規定辦理，並有完整之紀錄者。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設有簽到（退）簿或打（刷）卡鐘，派有專人管理並依規定按時送收開關者。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對曠職、遲到及早退人員，均依規定登錄並處理者。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抽查時，無曠職、遲到及早退人員者。</w:t>
      </w:r>
    </w:p>
    <w:p w:rsidR="008916DB" w:rsidRP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辦公紀律良好，到勤人員努力從公，無擅離工作崗位，或從事與業務無關之工作者。</w:t>
      </w:r>
    </w:p>
    <w:p w:rsidR="00136DEC" w:rsidRDefault="008916DB" w:rsidP="00136DEC">
      <w:pPr>
        <w:pStyle w:val="a3"/>
        <w:numPr>
          <w:ilvl w:val="0"/>
          <w:numId w:val="31"/>
        </w:numPr>
        <w:ind w:leftChars="0"/>
        <w:jc w:val="both"/>
        <w:rPr>
          <w:rFonts w:ascii="標楷體" w:eastAsia="標楷體" w:hAnsi="標楷體"/>
        </w:rPr>
      </w:pPr>
      <w:r w:rsidRPr="0013797C">
        <w:rPr>
          <w:rFonts w:ascii="標楷體" w:eastAsia="標楷體" w:hAnsi="標楷體" w:hint="eastAsia"/>
        </w:rPr>
        <w:t>符合下列要求者，為「正常」：</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有關差假及查勤事項，均依規定辦理，並有完整之紀錄者。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設有簽到（退）簿或打（刷）卡鐘，派有專人管理並依規定按時送收開關者。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對曠職、遲到及早退人員，均依規定登錄並處理者。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曠職人員比率未超過機關到公人員百分之一者。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遲到及早退人員比率未超過機關到公人員百分之三者。</w:t>
      </w:r>
    </w:p>
    <w:p w:rsidR="008916DB" w:rsidRPr="000A7EEC" w:rsidRDefault="008916DB" w:rsidP="000A7EEC">
      <w:pPr>
        <w:pStyle w:val="a3"/>
        <w:numPr>
          <w:ilvl w:val="0"/>
          <w:numId w:val="34"/>
        </w:numPr>
        <w:ind w:leftChars="0"/>
        <w:jc w:val="both"/>
        <w:rPr>
          <w:rFonts w:ascii="標楷體" w:eastAsia="標楷體" w:hAnsi="標楷體"/>
        </w:rPr>
      </w:pPr>
      <w:r w:rsidRPr="00136DEC">
        <w:rPr>
          <w:rFonts w:ascii="標楷體" w:eastAsia="標楷體" w:hAnsi="標楷體" w:hint="eastAsia"/>
        </w:rPr>
        <w:lastRenderedPageBreak/>
        <w:t>辦公紀律正常，到勤人員能嚴守工作崗位，處理業務，無擅離</w:t>
      </w:r>
      <w:r w:rsidRPr="000A7EEC">
        <w:rPr>
          <w:rFonts w:ascii="標楷體" w:eastAsia="標楷體" w:hAnsi="標楷體" w:hint="eastAsia"/>
        </w:rPr>
        <w:t>職守並無從事與業務無關之工作者。</w:t>
      </w:r>
    </w:p>
    <w:p w:rsidR="008916DB" w:rsidRPr="000A7EEC" w:rsidRDefault="008916DB" w:rsidP="000A7EEC">
      <w:pPr>
        <w:pStyle w:val="a3"/>
        <w:numPr>
          <w:ilvl w:val="0"/>
          <w:numId w:val="31"/>
        </w:numPr>
        <w:ind w:leftChars="0"/>
        <w:jc w:val="both"/>
        <w:rPr>
          <w:rFonts w:ascii="標楷體" w:eastAsia="標楷體" w:hAnsi="標楷體"/>
        </w:rPr>
      </w:pPr>
      <w:r w:rsidRPr="000A7EEC">
        <w:rPr>
          <w:rFonts w:ascii="標楷體" w:eastAsia="標楷體" w:hAnsi="標楷體" w:hint="eastAsia"/>
        </w:rPr>
        <w:t>符合下列要求者，為「有待改進」：</w:t>
      </w:r>
    </w:p>
    <w:p w:rsidR="000A7EEC" w:rsidRDefault="008916DB" w:rsidP="000A7EEC">
      <w:pPr>
        <w:pStyle w:val="a3"/>
        <w:numPr>
          <w:ilvl w:val="0"/>
          <w:numId w:val="35"/>
        </w:numPr>
        <w:ind w:leftChars="0"/>
        <w:jc w:val="both"/>
        <w:rPr>
          <w:rFonts w:ascii="標楷體" w:eastAsia="標楷體" w:hAnsi="標楷體"/>
        </w:rPr>
      </w:pPr>
      <w:r w:rsidRPr="008916DB">
        <w:rPr>
          <w:rFonts w:ascii="標楷體" w:eastAsia="標楷體" w:hAnsi="標楷體" w:hint="eastAsia"/>
        </w:rPr>
        <w:t>有關差假及查勤事項，未依規定辦理，且紀錄不完整或無紀錄</w:t>
      </w:r>
      <w:r w:rsidRPr="000A7EEC">
        <w:rPr>
          <w:rFonts w:ascii="標楷體" w:eastAsia="標楷體" w:hAnsi="標楷體" w:hint="eastAsia"/>
        </w:rPr>
        <w:t>。</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未設有簽到（退）簿或打（刷）卡鐘或雖有簽到（退）簿或打（刷）卡鐘，但未依規定管理者。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對曠職、遲到及早退人員，未依規定登錄並處理者。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曠職人員比率超過機關到公人員百分之一者。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遲到及早退人員比率超過機關到公人員百分之三者。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有代簽到（退）或代打（刷）卡，或預簽之情事者。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辦公紀律不佳，到勤人員有擅離工作崗位或從事與業務無關之工作者。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到勤人員或出差歸來人員有喝酒情事者。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人員出差事由、地點及日期不同，未逐日填寫出差單或未列舉出差事由者。</w:t>
      </w:r>
    </w:p>
    <w:p w:rsidR="000A7EEC" w:rsidRPr="00866AB3"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正、副主管（首長）同時差假，未經核准者。</w:t>
      </w:r>
    </w:p>
    <w:p w:rsidR="000A7EEC" w:rsidRDefault="000A7EEC" w:rsidP="000A7EEC">
      <w:pPr>
        <w:jc w:val="both"/>
        <w:rPr>
          <w:rFonts w:ascii="標楷體" w:eastAsia="標楷體" w:hAnsi="標楷體"/>
        </w:rPr>
      </w:pPr>
    </w:p>
    <w:p w:rsidR="006802E9" w:rsidRDefault="000A7EEC" w:rsidP="006802E9">
      <w:pPr>
        <w:pStyle w:val="a3"/>
        <w:numPr>
          <w:ilvl w:val="0"/>
          <w:numId w:val="23"/>
        </w:numPr>
        <w:ind w:leftChars="0"/>
        <w:jc w:val="both"/>
        <w:rPr>
          <w:rFonts w:ascii="標楷體" w:eastAsia="標楷體" w:hAnsi="標楷體"/>
        </w:rPr>
      </w:pPr>
      <w:r w:rsidRPr="006802E9">
        <w:rPr>
          <w:rFonts w:ascii="標楷體" w:eastAsia="標楷體" w:hAnsi="標楷體" w:hint="eastAsia"/>
        </w:rPr>
        <w:t>查核結果處理：</w:t>
      </w:r>
    </w:p>
    <w:p w:rsidR="006802E9" w:rsidRDefault="000A7EEC" w:rsidP="006802E9">
      <w:pPr>
        <w:pStyle w:val="a3"/>
        <w:numPr>
          <w:ilvl w:val="0"/>
          <w:numId w:val="39"/>
        </w:numPr>
        <w:ind w:leftChars="0"/>
        <w:jc w:val="both"/>
        <w:rPr>
          <w:rFonts w:ascii="標楷體" w:eastAsia="標楷體" w:hAnsi="標楷體"/>
        </w:rPr>
      </w:pPr>
      <w:r w:rsidRPr="006802E9">
        <w:rPr>
          <w:rFonts w:ascii="標楷體" w:eastAsia="標楷體" w:hAnsi="標楷體" w:hint="eastAsia"/>
        </w:rPr>
        <w:t>被指派查核之機關人員應於查核日起三天內（例假日順延），將員工勤惰管理抽查報告表（附表一）、查勤簽到名單（附表二）送本府人事處辦理。公務品質調查表由本府人事處轉出差人員服務單位（機關）主管（首長）、</w:t>
      </w:r>
      <w:r w:rsidR="00890EC3">
        <w:rPr>
          <w:rFonts w:ascii="標楷體" w:eastAsia="標楷體" w:hAnsi="標楷體" w:hint="eastAsia"/>
        </w:rPr>
        <w:t>綜合規劃</w:t>
      </w:r>
      <w:r w:rsidRPr="006802E9">
        <w:rPr>
          <w:rFonts w:ascii="標楷體" w:eastAsia="標楷體" w:hAnsi="標楷體" w:hint="eastAsia"/>
        </w:rPr>
        <w:t>處及政風處辦理。</w:t>
      </w:r>
    </w:p>
    <w:p w:rsidR="003A5543" w:rsidRPr="006C299F" w:rsidRDefault="000A7EEC" w:rsidP="006C299F">
      <w:pPr>
        <w:pStyle w:val="a3"/>
        <w:numPr>
          <w:ilvl w:val="0"/>
          <w:numId w:val="39"/>
        </w:numPr>
        <w:ind w:leftChars="0"/>
        <w:jc w:val="both"/>
        <w:rPr>
          <w:rFonts w:ascii="標楷體" w:eastAsia="標楷體" w:hAnsi="標楷體"/>
        </w:rPr>
      </w:pPr>
      <w:r w:rsidRPr="006802E9">
        <w:rPr>
          <w:rFonts w:ascii="標楷體" w:eastAsia="標楷體" w:hAnsi="標楷體" w:hint="eastAsia"/>
        </w:rPr>
        <w:t>受查核單位（機關）查核結果有待改進事項者，由本府人事處簽會或函請受查核單位（機關）處理，並予追蹤考核至改善為止。上開查勤結果將作為單位主管或機關首長年終考核之參據。</w:t>
      </w:r>
    </w:p>
    <w:sectPr w:rsidR="003A5543" w:rsidRPr="006C29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33" w:rsidRDefault="00B86133" w:rsidP="00D84D6A">
      <w:r>
        <w:separator/>
      </w:r>
    </w:p>
  </w:endnote>
  <w:endnote w:type="continuationSeparator" w:id="0">
    <w:p w:rsidR="00B86133" w:rsidRDefault="00B86133" w:rsidP="00D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33" w:rsidRDefault="00B86133" w:rsidP="00D84D6A">
      <w:r>
        <w:separator/>
      </w:r>
    </w:p>
  </w:footnote>
  <w:footnote w:type="continuationSeparator" w:id="0">
    <w:p w:rsidR="00B86133" w:rsidRDefault="00B86133" w:rsidP="00D8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986"/>
    <w:multiLevelType w:val="hybridMultilevel"/>
    <w:tmpl w:val="7F265320"/>
    <w:lvl w:ilvl="0" w:tplc="F8766676">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
    <w:nsid w:val="01960A66"/>
    <w:multiLevelType w:val="hybridMultilevel"/>
    <w:tmpl w:val="6E8EC724"/>
    <w:lvl w:ilvl="0" w:tplc="E8966174">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2">
    <w:nsid w:val="02D0243A"/>
    <w:multiLevelType w:val="hybridMultilevel"/>
    <w:tmpl w:val="61846A96"/>
    <w:lvl w:ilvl="0" w:tplc="0B343518">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
    <w:nsid w:val="04420B77"/>
    <w:multiLevelType w:val="hybridMultilevel"/>
    <w:tmpl w:val="BAB688E2"/>
    <w:lvl w:ilvl="0" w:tplc="3C0AA1DC">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nsid w:val="091061C3"/>
    <w:multiLevelType w:val="hybridMultilevel"/>
    <w:tmpl w:val="A570439C"/>
    <w:lvl w:ilvl="0" w:tplc="78F2485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C66348"/>
    <w:multiLevelType w:val="hybridMultilevel"/>
    <w:tmpl w:val="31B69BF8"/>
    <w:lvl w:ilvl="0" w:tplc="4B1E20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CD456EA"/>
    <w:multiLevelType w:val="hybridMultilevel"/>
    <w:tmpl w:val="47367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2E3644"/>
    <w:multiLevelType w:val="hybridMultilevel"/>
    <w:tmpl w:val="18AE368A"/>
    <w:lvl w:ilvl="0" w:tplc="99BA013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811ECE"/>
    <w:multiLevelType w:val="hybridMultilevel"/>
    <w:tmpl w:val="111A8010"/>
    <w:lvl w:ilvl="0" w:tplc="8ADC8C6E">
      <w:start w:val="1"/>
      <w:numFmt w:val="ideographLegalTraditional"/>
      <w:suff w:val="nothing"/>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176DFB"/>
    <w:multiLevelType w:val="hybridMultilevel"/>
    <w:tmpl w:val="F05465A0"/>
    <w:lvl w:ilvl="0" w:tplc="C1347E6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nsid w:val="158B3642"/>
    <w:multiLevelType w:val="hybridMultilevel"/>
    <w:tmpl w:val="DC402D8E"/>
    <w:lvl w:ilvl="0" w:tplc="487ACA64">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1">
    <w:nsid w:val="160C04B1"/>
    <w:multiLevelType w:val="hybridMultilevel"/>
    <w:tmpl w:val="205CF16C"/>
    <w:lvl w:ilvl="0" w:tplc="0F4C3F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8D66CBE"/>
    <w:multiLevelType w:val="hybridMultilevel"/>
    <w:tmpl w:val="4E3236CA"/>
    <w:lvl w:ilvl="0" w:tplc="0D54A446">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3">
    <w:nsid w:val="1B792920"/>
    <w:multiLevelType w:val="hybridMultilevel"/>
    <w:tmpl w:val="F402B29A"/>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0010AD4"/>
    <w:multiLevelType w:val="hybridMultilevel"/>
    <w:tmpl w:val="48D8D4B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25D648BE"/>
    <w:multiLevelType w:val="hybridMultilevel"/>
    <w:tmpl w:val="90823E76"/>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B144D70"/>
    <w:multiLevelType w:val="hybridMultilevel"/>
    <w:tmpl w:val="3B1AD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5156A8"/>
    <w:multiLevelType w:val="hybridMultilevel"/>
    <w:tmpl w:val="7B0021A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2DB94323"/>
    <w:multiLevelType w:val="hybridMultilevel"/>
    <w:tmpl w:val="2550BF28"/>
    <w:lvl w:ilvl="0" w:tplc="4E188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15B2136"/>
    <w:multiLevelType w:val="hybridMultilevel"/>
    <w:tmpl w:val="52448164"/>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6C84CC6"/>
    <w:multiLevelType w:val="hybridMultilevel"/>
    <w:tmpl w:val="27A090EC"/>
    <w:lvl w:ilvl="0" w:tplc="FA3C66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7200737"/>
    <w:multiLevelType w:val="hybridMultilevel"/>
    <w:tmpl w:val="F32EAA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37AD13B4"/>
    <w:multiLevelType w:val="hybridMultilevel"/>
    <w:tmpl w:val="0A605D24"/>
    <w:lvl w:ilvl="0" w:tplc="5184882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3">
    <w:nsid w:val="3AEB0535"/>
    <w:multiLevelType w:val="hybridMultilevel"/>
    <w:tmpl w:val="F42831F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5DA10A4"/>
    <w:multiLevelType w:val="hybridMultilevel"/>
    <w:tmpl w:val="7346D74E"/>
    <w:lvl w:ilvl="0" w:tplc="28B28144">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nsid w:val="487047AF"/>
    <w:multiLevelType w:val="hybridMultilevel"/>
    <w:tmpl w:val="AA1C73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A155AD1"/>
    <w:multiLevelType w:val="hybridMultilevel"/>
    <w:tmpl w:val="41D27AD4"/>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A584ADE"/>
    <w:multiLevelType w:val="hybridMultilevel"/>
    <w:tmpl w:val="B436F778"/>
    <w:lvl w:ilvl="0" w:tplc="DB56F1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CF80C55"/>
    <w:multiLevelType w:val="hybridMultilevel"/>
    <w:tmpl w:val="2AF8B538"/>
    <w:lvl w:ilvl="0" w:tplc="3168D62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53790772"/>
    <w:multiLevelType w:val="hybridMultilevel"/>
    <w:tmpl w:val="CE345F18"/>
    <w:lvl w:ilvl="0" w:tplc="39DE66A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0">
    <w:nsid w:val="5A1067DF"/>
    <w:multiLevelType w:val="hybridMultilevel"/>
    <w:tmpl w:val="F928F610"/>
    <w:lvl w:ilvl="0" w:tplc="59187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B673E9F"/>
    <w:multiLevelType w:val="hybridMultilevel"/>
    <w:tmpl w:val="11400DD8"/>
    <w:lvl w:ilvl="0" w:tplc="FF6ECE0E">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32">
    <w:nsid w:val="63B5703E"/>
    <w:multiLevelType w:val="hybridMultilevel"/>
    <w:tmpl w:val="7F5EDB5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nsid w:val="644D1812"/>
    <w:multiLevelType w:val="hybridMultilevel"/>
    <w:tmpl w:val="45F8A73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nsid w:val="6FC362EF"/>
    <w:multiLevelType w:val="hybridMultilevel"/>
    <w:tmpl w:val="65B8E31A"/>
    <w:lvl w:ilvl="0" w:tplc="CDB084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1B62ABA"/>
    <w:multiLevelType w:val="hybridMultilevel"/>
    <w:tmpl w:val="C33458A4"/>
    <w:lvl w:ilvl="0" w:tplc="A120C5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4DE4134"/>
    <w:multiLevelType w:val="hybridMultilevel"/>
    <w:tmpl w:val="48266C0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nsid w:val="778452AD"/>
    <w:multiLevelType w:val="hybridMultilevel"/>
    <w:tmpl w:val="18A836DC"/>
    <w:lvl w:ilvl="0" w:tplc="10E6B9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E497DC7"/>
    <w:multiLevelType w:val="hybridMultilevel"/>
    <w:tmpl w:val="0896E1FE"/>
    <w:lvl w:ilvl="0" w:tplc="28B28144">
      <w:start w:val="1"/>
      <w:numFmt w:val="decimal"/>
      <w:lvlText w:val="%1."/>
      <w:lvlJc w:val="left"/>
      <w:pPr>
        <w:ind w:left="206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0"/>
  </w:num>
  <w:num w:numId="3">
    <w:abstractNumId w:val="21"/>
  </w:num>
  <w:num w:numId="4">
    <w:abstractNumId w:val="25"/>
  </w:num>
  <w:num w:numId="5">
    <w:abstractNumId w:val="32"/>
  </w:num>
  <w:num w:numId="6">
    <w:abstractNumId w:val="5"/>
  </w:num>
  <w:num w:numId="7">
    <w:abstractNumId w:val="33"/>
  </w:num>
  <w:num w:numId="8">
    <w:abstractNumId w:val="17"/>
  </w:num>
  <w:num w:numId="9">
    <w:abstractNumId w:val="23"/>
  </w:num>
  <w:num w:numId="10">
    <w:abstractNumId w:val="35"/>
  </w:num>
  <w:num w:numId="11">
    <w:abstractNumId w:val="11"/>
  </w:num>
  <w:num w:numId="12">
    <w:abstractNumId w:val="36"/>
  </w:num>
  <w:num w:numId="13">
    <w:abstractNumId w:val="14"/>
  </w:num>
  <w:num w:numId="14">
    <w:abstractNumId w:val="34"/>
  </w:num>
  <w:num w:numId="15">
    <w:abstractNumId w:val="27"/>
  </w:num>
  <w:num w:numId="16">
    <w:abstractNumId w:val="37"/>
  </w:num>
  <w:num w:numId="17">
    <w:abstractNumId w:val="18"/>
  </w:num>
  <w:num w:numId="18">
    <w:abstractNumId w:val="19"/>
  </w:num>
  <w:num w:numId="19">
    <w:abstractNumId w:val="26"/>
  </w:num>
  <w:num w:numId="20">
    <w:abstractNumId w:val="13"/>
  </w:num>
  <w:num w:numId="21">
    <w:abstractNumId w:val="15"/>
  </w:num>
  <w:num w:numId="22">
    <w:abstractNumId w:val="6"/>
  </w:num>
  <w:num w:numId="23">
    <w:abstractNumId w:val="8"/>
  </w:num>
  <w:num w:numId="24">
    <w:abstractNumId w:val="20"/>
  </w:num>
  <w:num w:numId="25">
    <w:abstractNumId w:val="3"/>
  </w:num>
  <w:num w:numId="26">
    <w:abstractNumId w:val="2"/>
  </w:num>
  <w:num w:numId="27">
    <w:abstractNumId w:val="0"/>
  </w:num>
  <w:num w:numId="28">
    <w:abstractNumId w:val="1"/>
  </w:num>
  <w:num w:numId="29">
    <w:abstractNumId w:val="31"/>
  </w:num>
  <w:num w:numId="30">
    <w:abstractNumId w:val="10"/>
  </w:num>
  <w:num w:numId="31">
    <w:abstractNumId w:val="29"/>
  </w:num>
  <w:num w:numId="32">
    <w:abstractNumId w:val="9"/>
  </w:num>
  <w:num w:numId="33">
    <w:abstractNumId w:val="28"/>
  </w:num>
  <w:num w:numId="34">
    <w:abstractNumId w:val="12"/>
  </w:num>
  <w:num w:numId="35">
    <w:abstractNumId w:val="24"/>
  </w:num>
  <w:num w:numId="36">
    <w:abstractNumId w:val="38"/>
  </w:num>
  <w:num w:numId="37">
    <w:abstractNumId w:val="16"/>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72"/>
    <w:rsid w:val="0002071F"/>
    <w:rsid w:val="00050272"/>
    <w:rsid w:val="000A7EEC"/>
    <w:rsid w:val="00136DEC"/>
    <w:rsid w:val="0013797C"/>
    <w:rsid w:val="001B75A1"/>
    <w:rsid w:val="002062EF"/>
    <w:rsid w:val="00217517"/>
    <w:rsid w:val="00285883"/>
    <w:rsid w:val="00344FB8"/>
    <w:rsid w:val="00392A21"/>
    <w:rsid w:val="003A5543"/>
    <w:rsid w:val="00471E7E"/>
    <w:rsid w:val="004B6CF5"/>
    <w:rsid w:val="00543BD3"/>
    <w:rsid w:val="00572E13"/>
    <w:rsid w:val="00577E6A"/>
    <w:rsid w:val="00610E94"/>
    <w:rsid w:val="00647B10"/>
    <w:rsid w:val="006802E9"/>
    <w:rsid w:val="006C299F"/>
    <w:rsid w:val="00746924"/>
    <w:rsid w:val="00754810"/>
    <w:rsid w:val="007C04E1"/>
    <w:rsid w:val="0080557E"/>
    <w:rsid w:val="00866AB3"/>
    <w:rsid w:val="0088483B"/>
    <w:rsid w:val="00890EC3"/>
    <w:rsid w:val="008916DB"/>
    <w:rsid w:val="008B1BB8"/>
    <w:rsid w:val="008C2DD2"/>
    <w:rsid w:val="008C3FB4"/>
    <w:rsid w:val="00970006"/>
    <w:rsid w:val="009F7378"/>
    <w:rsid w:val="00A33693"/>
    <w:rsid w:val="00A50A5F"/>
    <w:rsid w:val="00B217E5"/>
    <w:rsid w:val="00B86133"/>
    <w:rsid w:val="00BD563B"/>
    <w:rsid w:val="00C11FD5"/>
    <w:rsid w:val="00CA2B24"/>
    <w:rsid w:val="00D351D1"/>
    <w:rsid w:val="00D84D6A"/>
    <w:rsid w:val="00DF03B7"/>
    <w:rsid w:val="00E84122"/>
    <w:rsid w:val="00EC3B33"/>
    <w:rsid w:val="00EC63B2"/>
    <w:rsid w:val="00F0232C"/>
    <w:rsid w:val="00F55490"/>
    <w:rsid w:val="00FE0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72"/>
    <w:pPr>
      <w:ind w:leftChars="200" w:left="480"/>
    </w:pPr>
  </w:style>
  <w:style w:type="paragraph" w:styleId="a4">
    <w:name w:val="header"/>
    <w:basedOn w:val="a"/>
    <w:link w:val="a5"/>
    <w:uiPriority w:val="99"/>
    <w:unhideWhenUsed/>
    <w:rsid w:val="00D84D6A"/>
    <w:pPr>
      <w:tabs>
        <w:tab w:val="center" w:pos="4153"/>
        <w:tab w:val="right" w:pos="8306"/>
      </w:tabs>
      <w:snapToGrid w:val="0"/>
    </w:pPr>
    <w:rPr>
      <w:sz w:val="20"/>
      <w:szCs w:val="20"/>
    </w:rPr>
  </w:style>
  <w:style w:type="character" w:customStyle="1" w:styleId="a5">
    <w:name w:val="頁首 字元"/>
    <w:basedOn w:val="a0"/>
    <w:link w:val="a4"/>
    <w:uiPriority w:val="99"/>
    <w:rsid w:val="00D84D6A"/>
    <w:rPr>
      <w:rFonts w:ascii="Times New Roman" w:eastAsia="新細明體" w:hAnsi="Times New Roman" w:cs="Times New Roman"/>
      <w:sz w:val="20"/>
      <w:szCs w:val="20"/>
    </w:rPr>
  </w:style>
  <w:style w:type="paragraph" w:styleId="a6">
    <w:name w:val="footer"/>
    <w:basedOn w:val="a"/>
    <w:link w:val="a7"/>
    <w:uiPriority w:val="99"/>
    <w:unhideWhenUsed/>
    <w:rsid w:val="00D84D6A"/>
    <w:pPr>
      <w:tabs>
        <w:tab w:val="center" w:pos="4153"/>
        <w:tab w:val="right" w:pos="8306"/>
      </w:tabs>
      <w:snapToGrid w:val="0"/>
    </w:pPr>
    <w:rPr>
      <w:sz w:val="20"/>
      <w:szCs w:val="20"/>
    </w:rPr>
  </w:style>
  <w:style w:type="character" w:customStyle="1" w:styleId="a7">
    <w:name w:val="頁尾 字元"/>
    <w:basedOn w:val="a0"/>
    <w:link w:val="a6"/>
    <w:uiPriority w:val="99"/>
    <w:rsid w:val="00D84D6A"/>
    <w:rPr>
      <w:rFonts w:ascii="Times New Roman" w:eastAsia="新細明體" w:hAnsi="Times New Roman" w:cs="Times New Roman"/>
      <w:sz w:val="20"/>
      <w:szCs w:val="20"/>
    </w:rPr>
  </w:style>
  <w:style w:type="paragraph" w:styleId="a8">
    <w:name w:val="Balloon Text"/>
    <w:basedOn w:val="a"/>
    <w:link w:val="a9"/>
    <w:uiPriority w:val="99"/>
    <w:semiHidden/>
    <w:unhideWhenUsed/>
    <w:rsid w:val="002858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8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72"/>
    <w:pPr>
      <w:ind w:leftChars="200" w:left="480"/>
    </w:pPr>
  </w:style>
  <w:style w:type="paragraph" w:styleId="a4">
    <w:name w:val="header"/>
    <w:basedOn w:val="a"/>
    <w:link w:val="a5"/>
    <w:uiPriority w:val="99"/>
    <w:unhideWhenUsed/>
    <w:rsid w:val="00D84D6A"/>
    <w:pPr>
      <w:tabs>
        <w:tab w:val="center" w:pos="4153"/>
        <w:tab w:val="right" w:pos="8306"/>
      </w:tabs>
      <w:snapToGrid w:val="0"/>
    </w:pPr>
    <w:rPr>
      <w:sz w:val="20"/>
      <w:szCs w:val="20"/>
    </w:rPr>
  </w:style>
  <w:style w:type="character" w:customStyle="1" w:styleId="a5">
    <w:name w:val="頁首 字元"/>
    <w:basedOn w:val="a0"/>
    <w:link w:val="a4"/>
    <w:uiPriority w:val="99"/>
    <w:rsid w:val="00D84D6A"/>
    <w:rPr>
      <w:rFonts w:ascii="Times New Roman" w:eastAsia="新細明體" w:hAnsi="Times New Roman" w:cs="Times New Roman"/>
      <w:sz w:val="20"/>
      <w:szCs w:val="20"/>
    </w:rPr>
  </w:style>
  <w:style w:type="paragraph" w:styleId="a6">
    <w:name w:val="footer"/>
    <w:basedOn w:val="a"/>
    <w:link w:val="a7"/>
    <w:uiPriority w:val="99"/>
    <w:unhideWhenUsed/>
    <w:rsid w:val="00D84D6A"/>
    <w:pPr>
      <w:tabs>
        <w:tab w:val="center" w:pos="4153"/>
        <w:tab w:val="right" w:pos="8306"/>
      </w:tabs>
      <w:snapToGrid w:val="0"/>
    </w:pPr>
    <w:rPr>
      <w:sz w:val="20"/>
      <w:szCs w:val="20"/>
    </w:rPr>
  </w:style>
  <w:style w:type="character" w:customStyle="1" w:styleId="a7">
    <w:name w:val="頁尾 字元"/>
    <w:basedOn w:val="a0"/>
    <w:link w:val="a6"/>
    <w:uiPriority w:val="99"/>
    <w:rsid w:val="00D84D6A"/>
    <w:rPr>
      <w:rFonts w:ascii="Times New Roman" w:eastAsia="新細明體" w:hAnsi="Times New Roman" w:cs="Times New Roman"/>
      <w:sz w:val="20"/>
      <w:szCs w:val="20"/>
    </w:rPr>
  </w:style>
  <w:style w:type="paragraph" w:styleId="a8">
    <w:name w:val="Balloon Text"/>
    <w:basedOn w:val="a"/>
    <w:link w:val="a9"/>
    <w:uiPriority w:val="99"/>
    <w:semiHidden/>
    <w:unhideWhenUsed/>
    <w:rsid w:val="002858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1630</Characters>
  <Application>Microsoft Office Word</Application>
  <DocSecurity>4</DocSecurity>
  <Lines>13</Lines>
  <Paragraphs>3</Paragraphs>
  <ScaleCrop>false</ScaleCrop>
  <Company>CYHG</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林潔妤</dc:creator>
  <cp:lastModifiedBy>拉拉熊</cp:lastModifiedBy>
  <cp:revision>2</cp:revision>
  <cp:lastPrinted>2020-08-24T01:43:00Z</cp:lastPrinted>
  <dcterms:created xsi:type="dcterms:W3CDTF">2020-09-02T01:32:00Z</dcterms:created>
  <dcterms:modified xsi:type="dcterms:W3CDTF">2020-09-02T01:32:00Z</dcterms:modified>
</cp:coreProperties>
</file>