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3D3" w:rsidRDefault="00E77239">
      <w:pPr>
        <w:pStyle w:val="Textbody"/>
        <w:snapToGrid w:val="0"/>
        <w:spacing w:line="460" w:lineRule="exact"/>
        <w:jc w:val="center"/>
      </w:pPr>
      <w:bookmarkStart w:id="0" w:name="_GoBack"/>
      <w:r>
        <w:rPr>
          <w:rFonts w:ascii="Times New Roman" w:eastAsia="標楷體" w:hAnsi="Times New Roman"/>
          <w:b/>
          <w:kern w:val="0"/>
          <w:sz w:val="40"/>
          <w:szCs w:val="36"/>
          <w:lang w:eastAsia="zh-HK"/>
        </w:rPr>
        <w:t>一百十二年</w:t>
      </w:r>
      <w:r>
        <w:rPr>
          <w:rFonts w:ascii="Times New Roman" w:eastAsia="標楷體" w:hAnsi="Times New Roman"/>
          <w:b/>
          <w:kern w:val="0"/>
          <w:sz w:val="40"/>
          <w:szCs w:val="36"/>
        </w:rPr>
        <w:t>清明</w:t>
      </w:r>
      <w:r>
        <w:rPr>
          <w:rFonts w:ascii="Times New Roman" w:eastAsia="標楷體" w:hAnsi="Times New Roman"/>
          <w:b/>
          <w:kern w:val="0"/>
          <w:sz w:val="40"/>
          <w:szCs w:val="36"/>
        </w:rPr>
        <w:t>連續假期公共運輸票價優惠及轉乘優惠補貼實施計畫</w:t>
      </w:r>
    </w:p>
    <w:bookmarkEnd w:id="0"/>
    <w:p w:rsidR="00AB23D3" w:rsidRDefault="00E77239">
      <w:pPr>
        <w:pStyle w:val="a6"/>
        <w:numPr>
          <w:ilvl w:val="0"/>
          <w:numId w:val="1"/>
        </w:numPr>
        <w:snapToGrid w:val="0"/>
        <w:spacing w:before="180" w:line="460" w:lineRule="exact"/>
        <w:ind w:left="709" w:hanging="622"/>
        <w:jc w:val="both"/>
      </w:pPr>
      <w:r>
        <w:rPr>
          <w:rFonts w:ascii="標楷體" w:eastAsia="標楷體" w:hAnsi="標楷體"/>
          <w:sz w:val="28"/>
          <w:szCs w:val="28"/>
        </w:rPr>
        <w:t>交通部公路總局</w:t>
      </w:r>
      <w:r>
        <w:rPr>
          <w:rFonts w:ascii="標楷體" w:eastAsia="標楷體" w:hAnsi="標楷體"/>
          <w:sz w:val="28"/>
          <w:szCs w:val="28"/>
        </w:rPr>
        <w:t>(</w:t>
      </w:r>
      <w:r>
        <w:rPr>
          <w:rFonts w:ascii="標楷體" w:eastAsia="標楷體" w:hAnsi="標楷體"/>
          <w:sz w:val="28"/>
          <w:szCs w:val="28"/>
        </w:rPr>
        <w:t>下稱本局</w:t>
      </w:r>
      <w:r>
        <w:rPr>
          <w:rFonts w:ascii="標楷體" w:eastAsia="標楷體" w:hAnsi="標楷體"/>
          <w:sz w:val="28"/>
          <w:szCs w:val="28"/>
        </w:rPr>
        <w:t>)</w:t>
      </w:r>
      <w:r>
        <w:rPr>
          <w:rFonts w:ascii="標楷體" w:eastAsia="標楷體" w:hAnsi="標楷體"/>
          <w:sz w:val="28"/>
          <w:szCs w:val="28"/>
        </w:rPr>
        <w:t>為鼓勵民眾於</w:t>
      </w:r>
      <w:r>
        <w:rPr>
          <w:rFonts w:ascii="標楷體" w:eastAsia="標楷體" w:hAnsi="標楷體"/>
          <w:sz w:val="28"/>
          <w:szCs w:val="28"/>
          <w:lang w:eastAsia="zh-HK"/>
        </w:rPr>
        <w:t>一百十二年</w:t>
      </w:r>
      <w:r>
        <w:rPr>
          <w:rFonts w:ascii="標楷體" w:eastAsia="標楷體" w:hAnsi="標楷體"/>
          <w:sz w:val="28"/>
          <w:szCs w:val="28"/>
        </w:rPr>
        <w:t>清明</w:t>
      </w:r>
      <w:r>
        <w:rPr>
          <w:rFonts w:ascii="標楷體" w:eastAsia="標楷體" w:hAnsi="標楷體"/>
          <w:sz w:val="28"/>
          <w:szCs w:val="28"/>
        </w:rPr>
        <w:t>連續假期間搭乘大眾運輸工具，提供相關優惠措施增加搭乘誘因，並補貼相關業者執行優惠措施損失營運收入，特訂定本計畫。</w:t>
      </w:r>
    </w:p>
    <w:p w:rsidR="00AB23D3" w:rsidRDefault="00E77239">
      <w:pPr>
        <w:pStyle w:val="a6"/>
        <w:numPr>
          <w:ilvl w:val="0"/>
          <w:numId w:val="1"/>
        </w:numPr>
        <w:snapToGrid w:val="0"/>
        <w:spacing w:before="180" w:line="460" w:lineRule="exact"/>
        <w:ind w:left="709" w:hanging="622"/>
        <w:jc w:val="both"/>
      </w:pPr>
      <w:r>
        <w:rPr>
          <w:rFonts w:ascii="標楷體" w:eastAsia="標楷體" w:hAnsi="標楷體"/>
          <w:sz w:val="28"/>
          <w:szCs w:val="28"/>
        </w:rPr>
        <w:t>本計畫</w:t>
      </w:r>
      <w:r>
        <w:rPr>
          <w:rFonts w:ascii="標楷體" w:eastAsia="標楷體" w:hAnsi="標楷體"/>
          <w:sz w:val="28"/>
          <w:szCs w:val="28"/>
          <w:lang w:eastAsia="zh-HK"/>
        </w:rPr>
        <w:t>實施期間除有特別規定外</w:t>
      </w:r>
      <w:r>
        <w:t>，</w:t>
      </w:r>
      <w:r>
        <w:rPr>
          <w:rFonts w:ascii="標楷體" w:eastAsia="標楷體" w:hAnsi="標楷體"/>
          <w:sz w:val="28"/>
          <w:szCs w:val="28"/>
          <w:lang w:eastAsia="zh-HK"/>
        </w:rPr>
        <w:t>為一百十二年</w:t>
      </w:r>
      <w:r>
        <w:rPr>
          <w:rFonts w:ascii="標楷體" w:eastAsia="標楷體" w:hAnsi="標楷體"/>
          <w:sz w:val="28"/>
          <w:szCs w:val="28"/>
        </w:rPr>
        <w:t>清明</w:t>
      </w:r>
      <w:r>
        <w:rPr>
          <w:rFonts w:ascii="標楷體" w:eastAsia="標楷體" w:hAnsi="標楷體"/>
          <w:sz w:val="28"/>
          <w:szCs w:val="28"/>
        </w:rPr>
        <w:t>連續假期</w:t>
      </w:r>
      <w:r>
        <w:rPr>
          <w:rFonts w:ascii="標楷體" w:eastAsia="標楷體" w:hAnsi="標楷體"/>
          <w:sz w:val="28"/>
          <w:szCs w:val="28"/>
          <w:lang w:eastAsia="zh-HK"/>
        </w:rPr>
        <w:t>疏運</w:t>
      </w:r>
      <w:proofErr w:type="gramStart"/>
      <w:r>
        <w:rPr>
          <w:rFonts w:ascii="標楷體" w:eastAsia="標楷體" w:hAnsi="標楷體"/>
          <w:sz w:val="28"/>
          <w:szCs w:val="28"/>
          <w:lang w:eastAsia="zh-HK"/>
        </w:rPr>
        <w:t>期間</w:t>
      </w:r>
      <w:r>
        <w:rPr>
          <w:rFonts w:ascii="標楷體" w:eastAsia="標楷體" w:hAnsi="標楷體"/>
          <w:sz w:val="28"/>
          <w:szCs w:val="28"/>
        </w:rPr>
        <w:t>(</w:t>
      </w:r>
      <w:proofErr w:type="gramEnd"/>
      <w:r>
        <w:rPr>
          <w:rFonts w:ascii="標楷體" w:eastAsia="標楷體" w:hAnsi="標楷體"/>
          <w:sz w:val="28"/>
          <w:szCs w:val="28"/>
          <w:lang w:eastAsia="zh-HK"/>
        </w:rPr>
        <w:t>自一百十二年</w:t>
      </w:r>
      <w:r>
        <w:rPr>
          <w:rFonts w:ascii="標楷體" w:eastAsia="標楷體" w:hAnsi="標楷體"/>
          <w:sz w:val="28"/>
          <w:szCs w:val="28"/>
        </w:rPr>
        <w:t>三</w:t>
      </w:r>
      <w:r>
        <w:rPr>
          <w:rFonts w:ascii="標楷體" w:eastAsia="標楷體" w:hAnsi="標楷體"/>
          <w:sz w:val="28"/>
          <w:szCs w:val="28"/>
          <w:lang w:eastAsia="zh-HK"/>
        </w:rPr>
        <w:t>月</w:t>
      </w:r>
      <w:r>
        <w:rPr>
          <w:rFonts w:ascii="標楷體" w:eastAsia="標楷體" w:hAnsi="標楷體"/>
          <w:sz w:val="28"/>
          <w:szCs w:val="28"/>
        </w:rPr>
        <w:t>三十一</w:t>
      </w:r>
      <w:r>
        <w:rPr>
          <w:rFonts w:ascii="標楷體" w:eastAsia="標楷體" w:hAnsi="標楷體"/>
          <w:sz w:val="28"/>
          <w:szCs w:val="28"/>
          <w:lang w:eastAsia="zh-HK"/>
        </w:rPr>
        <w:t>日零時起至</w:t>
      </w:r>
      <w:r>
        <w:rPr>
          <w:rFonts w:ascii="標楷體" w:eastAsia="標楷體" w:hAnsi="標楷體"/>
          <w:sz w:val="28"/>
          <w:szCs w:val="28"/>
        </w:rPr>
        <w:t>一百十二年四月五日</w:t>
      </w:r>
      <w:r>
        <w:rPr>
          <w:rFonts w:ascii="標楷體" w:eastAsia="標楷體" w:hAnsi="標楷體"/>
          <w:sz w:val="28"/>
          <w:szCs w:val="28"/>
          <w:lang w:eastAsia="zh-HK"/>
        </w:rPr>
        <w:t>二十四時止</w:t>
      </w:r>
      <w:r>
        <w:rPr>
          <w:rFonts w:ascii="標楷體" w:eastAsia="標楷體" w:hAnsi="標楷體"/>
          <w:sz w:val="28"/>
          <w:szCs w:val="28"/>
        </w:rPr>
        <w:t>)</w:t>
      </w:r>
      <w:r>
        <w:rPr>
          <w:rFonts w:ascii="標楷體" w:eastAsia="標楷體" w:hAnsi="標楷體"/>
          <w:sz w:val="28"/>
          <w:szCs w:val="28"/>
        </w:rPr>
        <w:t>。</w:t>
      </w:r>
    </w:p>
    <w:p w:rsidR="00AB23D3" w:rsidRDefault="00E77239">
      <w:pPr>
        <w:pStyle w:val="a6"/>
        <w:numPr>
          <w:ilvl w:val="0"/>
          <w:numId w:val="1"/>
        </w:numPr>
        <w:snapToGrid w:val="0"/>
        <w:spacing w:before="180" w:line="460" w:lineRule="exact"/>
        <w:ind w:left="709" w:hanging="622"/>
        <w:jc w:val="both"/>
      </w:pPr>
      <w:r>
        <w:rPr>
          <w:rFonts w:ascii="標楷體" w:eastAsia="標楷體" w:hAnsi="標楷體"/>
          <w:sz w:val="28"/>
          <w:szCs w:val="28"/>
        </w:rPr>
        <w:t>本計畫除第五點及第六點市區客運業由各地方政府負責審核確認申請資料無誤，並向所在地監理所請款外；其餘部分業者應於連續假期期間結束後</w:t>
      </w:r>
      <w:r>
        <w:rPr>
          <w:rFonts w:ascii="標楷體" w:eastAsia="標楷體" w:hAnsi="標楷體"/>
          <w:sz w:val="28"/>
          <w:szCs w:val="28"/>
          <w:lang w:eastAsia="zh-HK"/>
        </w:rPr>
        <w:t>提出申請</w:t>
      </w:r>
      <w:r>
        <w:rPr>
          <w:rFonts w:ascii="標楷體" w:eastAsia="標楷體" w:hAnsi="標楷體"/>
          <w:sz w:val="28"/>
          <w:szCs w:val="28"/>
        </w:rPr>
        <w:t>，</w:t>
      </w:r>
      <w:r>
        <w:rPr>
          <w:rFonts w:ascii="標楷體" w:eastAsia="標楷體" w:hAnsi="標楷體"/>
          <w:sz w:val="28"/>
          <w:szCs w:val="28"/>
          <w:lang w:eastAsia="zh-HK"/>
        </w:rPr>
        <w:t>並由</w:t>
      </w:r>
      <w:r>
        <w:rPr>
          <w:rFonts w:ascii="標楷體" w:eastAsia="標楷體" w:hAnsi="標楷體"/>
          <w:sz w:val="28"/>
          <w:szCs w:val="28"/>
        </w:rPr>
        <w:t>所轄各區監理所審核，於確認申請內容無誤後，各區監理所於額度內勻支並逕行撥付業者，經費由本</w:t>
      </w:r>
      <w:proofErr w:type="gramStart"/>
      <w:r>
        <w:rPr>
          <w:rFonts w:ascii="標楷體" w:eastAsia="標楷體" w:hAnsi="標楷體"/>
          <w:sz w:val="28"/>
          <w:szCs w:val="28"/>
        </w:rPr>
        <w:t>局匡列預算</w:t>
      </w:r>
      <w:proofErr w:type="gramEnd"/>
      <w:r>
        <w:rPr>
          <w:rFonts w:ascii="標楷體" w:eastAsia="標楷體" w:hAnsi="標楷體"/>
          <w:sz w:val="28"/>
          <w:szCs w:val="28"/>
        </w:rPr>
        <w:t>分配予各所。</w:t>
      </w:r>
    </w:p>
    <w:p w:rsidR="00AB23D3" w:rsidRDefault="00E77239">
      <w:pPr>
        <w:pStyle w:val="a6"/>
        <w:numPr>
          <w:ilvl w:val="0"/>
          <w:numId w:val="1"/>
        </w:numPr>
        <w:snapToGrid w:val="0"/>
        <w:spacing w:before="180" w:line="460" w:lineRule="exact"/>
        <w:ind w:left="709" w:hanging="622"/>
        <w:jc w:val="both"/>
        <w:rPr>
          <w:rFonts w:ascii="標楷體" w:eastAsia="標楷體" w:hAnsi="標楷體"/>
          <w:sz w:val="28"/>
          <w:szCs w:val="28"/>
        </w:rPr>
      </w:pPr>
      <w:r>
        <w:rPr>
          <w:rFonts w:ascii="標楷體" w:eastAsia="標楷體" w:hAnsi="標楷體"/>
          <w:sz w:val="28"/>
          <w:szCs w:val="28"/>
        </w:rPr>
        <w:t>國道客運票價優惠</w:t>
      </w:r>
      <w:r>
        <w:rPr>
          <w:rFonts w:ascii="標楷體" w:eastAsia="標楷體" w:hAnsi="標楷體"/>
          <w:sz w:val="28"/>
          <w:szCs w:val="28"/>
        </w:rPr>
        <w:t>:</w:t>
      </w:r>
    </w:p>
    <w:p w:rsidR="00AB23D3" w:rsidRDefault="00E77239">
      <w:pPr>
        <w:pStyle w:val="a6"/>
        <w:numPr>
          <w:ilvl w:val="1"/>
          <w:numId w:val="1"/>
        </w:numPr>
        <w:snapToGrid w:val="0"/>
        <w:spacing w:before="180" w:line="460" w:lineRule="exact"/>
        <w:jc w:val="both"/>
      </w:pPr>
      <w:r>
        <w:rPr>
          <w:rFonts w:ascii="標楷體" w:eastAsia="標楷體" w:hAnsi="標楷體"/>
          <w:sz w:val="28"/>
          <w:szCs w:val="28"/>
          <w:lang w:eastAsia="zh-HK"/>
        </w:rPr>
        <w:t>優惠</w:t>
      </w:r>
      <w:r>
        <w:rPr>
          <w:rFonts w:ascii="標楷體" w:eastAsia="標楷體" w:hAnsi="標楷體"/>
          <w:sz w:val="28"/>
          <w:szCs w:val="28"/>
        </w:rPr>
        <w:t>實</w:t>
      </w:r>
      <w:r>
        <w:rPr>
          <w:rFonts w:ascii="標楷體" w:eastAsia="標楷體" w:hAnsi="標楷體"/>
          <w:sz w:val="28"/>
          <w:szCs w:val="28"/>
          <w:lang w:eastAsia="zh-HK"/>
        </w:rPr>
        <w:t>施</w:t>
      </w:r>
      <w:r>
        <w:rPr>
          <w:rFonts w:ascii="標楷體" w:eastAsia="標楷體" w:hAnsi="標楷體"/>
          <w:sz w:val="28"/>
          <w:szCs w:val="28"/>
        </w:rPr>
        <w:t>期間</w:t>
      </w:r>
      <w:r>
        <w:rPr>
          <w:rFonts w:ascii="標楷體" w:eastAsia="標楷體" w:hAnsi="標楷體"/>
          <w:sz w:val="28"/>
          <w:szCs w:val="28"/>
          <w:lang w:eastAsia="zh-HK"/>
        </w:rPr>
        <w:t>：一百十二年</w:t>
      </w:r>
      <w:r>
        <w:rPr>
          <w:rFonts w:ascii="標楷體" w:eastAsia="標楷體" w:hAnsi="標楷體"/>
          <w:sz w:val="28"/>
          <w:szCs w:val="28"/>
        </w:rPr>
        <w:t>三</w:t>
      </w:r>
      <w:r>
        <w:rPr>
          <w:rFonts w:ascii="標楷體" w:eastAsia="標楷體" w:hAnsi="標楷體"/>
          <w:sz w:val="28"/>
          <w:szCs w:val="28"/>
          <w:lang w:eastAsia="zh-HK"/>
        </w:rPr>
        <w:t>月</w:t>
      </w:r>
      <w:r>
        <w:rPr>
          <w:rFonts w:ascii="標楷體" w:eastAsia="標楷體" w:hAnsi="標楷體"/>
          <w:sz w:val="28"/>
          <w:szCs w:val="28"/>
        </w:rPr>
        <w:t>三十一</w:t>
      </w:r>
      <w:r>
        <w:rPr>
          <w:rFonts w:ascii="標楷體" w:eastAsia="標楷體" w:hAnsi="標楷體"/>
          <w:sz w:val="28"/>
          <w:szCs w:val="28"/>
          <w:lang w:eastAsia="zh-HK"/>
        </w:rPr>
        <w:t>日零時起至</w:t>
      </w:r>
      <w:r>
        <w:rPr>
          <w:rFonts w:ascii="標楷體" w:eastAsia="標楷體" w:hAnsi="標楷體"/>
          <w:sz w:val="28"/>
          <w:szCs w:val="28"/>
        </w:rPr>
        <w:t>一百十二年四月五日</w:t>
      </w:r>
      <w:r>
        <w:rPr>
          <w:rFonts w:ascii="標楷體" w:eastAsia="標楷體" w:hAnsi="標楷體"/>
          <w:sz w:val="28"/>
          <w:szCs w:val="28"/>
          <w:lang w:eastAsia="zh-HK"/>
        </w:rPr>
        <w:t>二十四時止。</w:t>
      </w:r>
    </w:p>
    <w:p w:rsidR="00AB23D3" w:rsidRDefault="00E77239">
      <w:pPr>
        <w:pStyle w:val="a6"/>
        <w:numPr>
          <w:ilvl w:val="1"/>
          <w:numId w:val="1"/>
        </w:numPr>
        <w:snapToGrid w:val="0"/>
        <w:spacing w:before="180" w:line="460" w:lineRule="exact"/>
        <w:jc w:val="both"/>
      </w:pPr>
      <w:r>
        <w:rPr>
          <w:rFonts w:ascii="標楷體" w:eastAsia="標楷體" w:hAnsi="標楷體"/>
          <w:sz w:val="28"/>
          <w:szCs w:val="28"/>
        </w:rPr>
        <w:t>優惠適用對象：連續假期間提供服務之中長途國道客運路線</w:t>
      </w:r>
      <w:r>
        <w:rPr>
          <w:rFonts w:ascii="標楷體" w:eastAsia="標楷體" w:hAnsi="標楷體"/>
          <w:sz w:val="28"/>
          <w:szCs w:val="28"/>
        </w:rPr>
        <w:t>(</w:t>
      </w:r>
      <w:r>
        <w:rPr>
          <w:rFonts w:ascii="標楷體" w:eastAsia="標楷體" w:hAnsi="標楷體"/>
          <w:sz w:val="28"/>
          <w:szCs w:val="28"/>
        </w:rPr>
        <w:t>下稱國道優惠路線</w:t>
      </w:r>
      <w:r>
        <w:rPr>
          <w:rFonts w:ascii="標楷體" w:eastAsia="標楷體" w:hAnsi="標楷體"/>
          <w:sz w:val="28"/>
          <w:szCs w:val="28"/>
        </w:rPr>
        <w:t>)</w:t>
      </w:r>
      <w:r>
        <w:rPr>
          <w:rFonts w:ascii="標楷體" w:eastAsia="標楷體" w:hAnsi="標楷體"/>
          <w:sz w:val="28"/>
          <w:szCs w:val="28"/>
        </w:rPr>
        <w:t>，包含該國道優惠路線其所發售之區間車票。前述國道優惠路線以路線核定里程一百公里以上為原則，路線未達一百公里者，如經審核認定有助於疏解國道連續假期壅塞情形者，亦得納入優惠適用對象。</w:t>
      </w:r>
    </w:p>
    <w:p w:rsidR="00AB23D3" w:rsidRDefault="00E77239">
      <w:pPr>
        <w:pStyle w:val="a6"/>
        <w:numPr>
          <w:ilvl w:val="1"/>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優惠方式依下列規定辦理：</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優惠票價原則：</w:t>
      </w:r>
    </w:p>
    <w:p w:rsidR="00AB23D3" w:rsidRDefault="00E77239">
      <w:pPr>
        <w:pStyle w:val="a6"/>
        <w:numPr>
          <w:ilvl w:val="3"/>
          <w:numId w:val="1"/>
        </w:numPr>
        <w:snapToGrid w:val="0"/>
        <w:spacing w:before="180" w:line="460" w:lineRule="exact"/>
        <w:ind w:left="1701" w:hanging="567"/>
        <w:jc w:val="both"/>
        <w:rPr>
          <w:rFonts w:ascii="標楷體" w:eastAsia="標楷體" w:hAnsi="標楷體"/>
          <w:sz w:val="28"/>
          <w:szCs w:val="28"/>
        </w:rPr>
      </w:pPr>
      <w:r>
        <w:rPr>
          <w:rFonts w:ascii="標楷體" w:eastAsia="標楷體" w:hAnsi="標楷體"/>
          <w:sz w:val="28"/>
          <w:szCs w:val="28"/>
        </w:rPr>
        <w:t>未訂有優惠票價之路線：客運業者於優惠</w:t>
      </w:r>
      <w:proofErr w:type="gramStart"/>
      <w:r>
        <w:rPr>
          <w:rFonts w:ascii="標楷體" w:eastAsia="標楷體" w:hAnsi="標楷體"/>
          <w:sz w:val="28"/>
          <w:szCs w:val="28"/>
        </w:rPr>
        <w:t>期間，</w:t>
      </w:r>
      <w:proofErr w:type="gramEnd"/>
      <w:r>
        <w:rPr>
          <w:rFonts w:ascii="標楷體" w:eastAsia="標楷體" w:hAnsi="標楷體"/>
          <w:sz w:val="28"/>
          <w:szCs w:val="28"/>
        </w:rPr>
        <w:t>依該路線全票票價百分之八十五，並將尾數無條件捨去至五的倍數計算優惠票價。</w:t>
      </w:r>
    </w:p>
    <w:p w:rsidR="00AB23D3" w:rsidRDefault="00E77239">
      <w:pPr>
        <w:pStyle w:val="a6"/>
        <w:numPr>
          <w:ilvl w:val="3"/>
          <w:numId w:val="1"/>
        </w:numPr>
        <w:snapToGrid w:val="0"/>
        <w:spacing w:before="180" w:line="460" w:lineRule="exact"/>
        <w:ind w:left="1701" w:hanging="567"/>
        <w:jc w:val="both"/>
      </w:pPr>
      <w:r>
        <w:rPr>
          <w:rFonts w:ascii="標楷體" w:eastAsia="標楷體" w:hAnsi="標楷體"/>
          <w:sz w:val="28"/>
          <w:szCs w:val="28"/>
        </w:rPr>
        <w:t>已訂有優惠票價之路線：客運業者於優惠</w:t>
      </w:r>
      <w:proofErr w:type="gramStart"/>
      <w:r>
        <w:rPr>
          <w:rFonts w:ascii="標楷體" w:eastAsia="標楷體" w:hAnsi="標楷體"/>
          <w:sz w:val="28"/>
          <w:szCs w:val="28"/>
        </w:rPr>
        <w:t>期間，</w:t>
      </w:r>
      <w:proofErr w:type="gramEnd"/>
      <w:r>
        <w:rPr>
          <w:rFonts w:ascii="標楷體" w:eastAsia="標楷體" w:hAnsi="標楷體"/>
          <w:sz w:val="28"/>
          <w:szCs w:val="28"/>
        </w:rPr>
        <w:t>以既有經監理機關備查之優惠票價發售車票為原則。但客運業者因</w:t>
      </w:r>
      <w:r>
        <w:rPr>
          <w:rFonts w:ascii="標楷體" w:eastAsia="標楷體" w:hAnsi="標楷體"/>
          <w:sz w:val="28"/>
          <w:szCs w:val="28"/>
        </w:rPr>
        <w:lastRenderedPageBreak/>
        <w:t>應</w:t>
      </w:r>
      <w:r>
        <w:rPr>
          <w:rFonts w:ascii="標楷體" w:eastAsia="標楷體" w:hAnsi="標楷體"/>
          <w:sz w:val="28"/>
          <w:szCs w:val="28"/>
        </w:rPr>
        <w:t>市場變動調整者，不</w:t>
      </w:r>
      <w:r>
        <w:rPr>
          <w:rFonts w:ascii="標楷體" w:eastAsia="標楷體" w:hAnsi="標楷體"/>
          <w:sz w:val="28"/>
          <w:szCs w:val="28"/>
          <w:lang w:eastAsia="zh-HK"/>
        </w:rPr>
        <w:t>在</w:t>
      </w:r>
      <w:r>
        <w:rPr>
          <w:rFonts w:ascii="標楷體" w:eastAsia="標楷體" w:hAnsi="標楷體"/>
          <w:sz w:val="28"/>
          <w:szCs w:val="28"/>
        </w:rPr>
        <w:t>此限。</w:t>
      </w:r>
    </w:p>
    <w:p w:rsidR="00AB23D3" w:rsidRDefault="00E77239">
      <w:pPr>
        <w:pStyle w:val="a6"/>
        <w:numPr>
          <w:ilvl w:val="3"/>
          <w:numId w:val="1"/>
        </w:numPr>
        <w:snapToGrid w:val="0"/>
        <w:spacing w:before="180" w:line="460" w:lineRule="exact"/>
        <w:ind w:left="1701" w:hanging="567"/>
        <w:jc w:val="both"/>
        <w:rPr>
          <w:rFonts w:ascii="標楷體" w:eastAsia="標楷體" w:hAnsi="標楷體"/>
          <w:sz w:val="28"/>
          <w:szCs w:val="28"/>
        </w:rPr>
      </w:pPr>
      <w:r>
        <w:rPr>
          <w:rFonts w:ascii="標楷體" w:eastAsia="標楷體" w:hAnsi="標楷體"/>
          <w:sz w:val="28"/>
          <w:szCs w:val="28"/>
        </w:rPr>
        <w:t>客運業者於訂定或調整優惠票價，應依汽車運輸業管理規則第四十五條第二項規定辦理。</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補貼方式：針對全票票價與優惠票價之差額予以補貼。</w:t>
      </w:r>
    </w:p>
    <w:p w:rsidR="00AB23D3" w:rsidRDefault="00E77239">
      <w:pPr>
        <w:pStyle w:val="a6"/>
        <w:numPr>
          <w:ilvl w:val="1"/>
          <w:numId w:val="1"/>
        </w:numPr>
        <w:snapToGrid w:val="0"/>
        <w:spacing w:before="180" w:line="460" w:lineRule="exact"/>
        <w:jc w:val="both"/>
      </w:pPr>
      <w:r>
        <w:rPr>
          <w:rFonts w:ascii="標楷體" w:eastAsia="標楷體" w:hAnsi="標楷體"/>
          <w:sz w:val="28"/>
          <w:szCs w:val="28"/>
        </w:rPr>
        <w:t>客運業者應將連假車票預售期間予以公告，於</w:t>
      </w:r>
      <w:r>
        <w:rPr>
          <w:rFonts w:ascii="標楷體" w:eastAsia="標楷體" w:hAnsi="標楷體"/>
          <w:sz w:val="28"/>
          <w:szCs w:val="28"/>
          <w:lang w:eastAsia="zh-HK"/>
        </w:rPr>
        <w:t>公告預售</w:t>
      </w:r>
      <w:r>
        <w:rPr>
          <w:rFonts w:ascii="標楷體" w:eastAsia="標楷體" w:hAnsi="標楷體"/>
          <w:sz w:val="28"/>
          <w:szCs w:val="28"/>
        </w:rPr>
        <w:t>期間</w:t>
      </w:r>
      <w:r>
        <w:rPr>
          <w:rFonts w:ascii="標楷體" w:eastAsia="標楷體" w:hAnsi="標楷體"/>
          <w:sz w:val="28"/>
          <w:szCs w:val="28"/>
          <w:lang w:eastAsia="zh-HK"/>
        </w:rPr>
        <w:t>及</w:t>
      </w:r>
      <w:r>
        <w:rPr>
          <w:rFonts w:ascii="標楷體" w:eastAsia="標楷體" w:hAnsi="標楷體"/>
          <w:sz w:val="28"/>
          <w:szCs w:val="28"/>
        </w:rPr>
        <w:t>清明</w:t>
      </w:r>
      <w:r>
        <w:rPr>
          <w:rFonts w:ascii="標楷體" w:eastAsia="標楷體" w:hAnsi="標楷體"/>
          <w:sz w:val="28"/>
          <w:szCs w:val="28"/>
          <w:lang w:eastAsia="zh-HK"/>
        </w:rPr>
        <w:t>連續假期期間</w:t>
      </w:r>
      <w:r>
        <w:rPr>
          <w:rFonts w:ascii="標楷體" w:eastAsia="標楷體" w:hAnsi="標楷體"/>
          <w:sz w:val="28"/>
          <w:szCs w:val="28"/>
        </w:rPr>
        <w:t>所售出之車票，始得申請補貼</w:t>
      </w:r>
      <w:r>
        <w:rPr>
          <w:rFonts w:ascii="標楷體" w:eastAsia="標楷體" w:hAnsi="標楷體"/>
          <w:sz w:val="28"/>
          <w:szCs w:val="28"/>
        </w:rPr>
        <w:t>(</w:t>
      </w:r>
      <w:r>
        <w:rPr>
          <w:rFonts w:ascii="標楷體" w:eastAsia="標楷體" w:hAnsi="標楷體"/>
          <w:sz w:val="28"/>
          <w:szCs w:val="28"/>
        </w:rPr>
        <w:t>非</w:t>
      </w:r>
      <w:r>
        <w:rPr>
          <w:rFonts w:ascii="標楷體" w:eastAsia="標楷體" w:hAnsi="標楷體"/>
          <w:sz w:val="28"/>
          <w:szCs w:val="28"/>
          <w:lang w:eastAsia="zh-HK"/>
        </w:rPr>
        <w:t>公告</w:t>
      </w:r>
      <w:r>
        <w:rPr>
          <w:rFonts w:ascii="標楷體" w:eastAsia="標楷體" w:hAnsi="標楷體"/>
          <w:sz w:val="28"/>
          <w:szCs w:val="28"/>
        </w:rPr>
        <w:t>預售期間所販售之所有票種及相關優惠套票、由業者自行提供或非配合本政策之優惠，均不予補貼</w:t>
      </w:r>
      <w:r>
        <w:rPr>
          <w:rFonts w:ascii="標楷體" w:eastAsia="標楷體" w:hAnsi="標楷體"/>
          <w:sz w:val="28"/>
          <w:szCs w:val="28"/>
        </w:rPr>
        <w:t>)</w:t>
      </w:r>
      <w:r>
        <w:rPr>
          <w:rFonts w:ascii="標楷體" w:eastAsia="標楷體" w:hAnsi="標楷體"/>
          <w:sz w:val="28"/>
          <w:szCs w:val="28"/>
        </w:rPr>
        <w:t>。</w:t>
      </w:r>
    </w:p>
    <w:p w:rsidR="00AB23D3" w:rsidRDefault="00E77239">
      <w:pPr>
        <w:pStyle w:val="a6"/>
        <w:numPr>
          <w:ilvl w:val="1"/>
          <w:numId w:val="1"/>
        </w:numPr>
        <w:snapToGrid w:val="0"/>
        <w:spacing w:before="180" w:line="460" w:lineRule="exact"/>
        <w:jc w:val="both"/>
      </w:pPr>
      <w:r>
        <w:rPr>
          <w:rFonts w:ascii="標楷體" w:eastAsia="標楷體" w:hAnsi="標楷體"/>
          <w:sz w:val="28"/>
          <w:szCs w:val="28"/>
        </w:rPr>
        <w:t>業者應</w:t>
      </w:r>
      <w:r>
        <w:rPr>
          <w:rFonts w:ascii="標楷體" w:eastAsia="標楷體" w:hAnsi="標楷體"/>
          <w:sz w:val="28"/>
          <w:szCs w:val="28"/>
          <w:lang w:eastAsia="zh-HK"/>
        </w:rPr>
        <w:t>於連假結束後二</w:t>
      </w:r>
      <w:proofErr w:type="gramStart"/>
      <w:r>
        <w:rPr>
          <w:rFonts w:ascii="標楷體" w:eastAsia="標楷體" w:hAnsi="標楷體"/>
          <w:sz w:val="28"/>
          <w:szCs w:val="28"/>
          <w:lang w:eastAsia="zh-HK"/>
        </w:rPr>
        <w:t>個</w:t>
      </w:r>
      <w:proofErr w:type="gramEnd"/>
      <w:r>
        <w:rPr>
          <w:rFonts w:ascii="標楷體" w:eastAsia="標楷體" w:hAnsi="標楷體"/>
          <w:sz w:val="28"/>
          <w:szCs w:val="28"/>
          <w:lang w:eastAsia="zh-HK"/>
        </w:rPr>
        <w:t>月內向</w:t>
      </w:r>
      <w:proofErr w:type="gramStart"/>
      <w:r>
        <w:rPr>
          <w:rFonts w:ascii="標楷體" w:eastAsia="標楷體" w:hAnsi="標楷體"/>
          <w:sz w:val="28"/>
          <w:szCs w:val="28"/>
          <w:lang w:eastAsia="zh-HK"/>
        </w:rPr>
        <w:t>所轄監</w:t>
      </w:r>
      <w:proofErr w:type="gramEnd"/>
      <w:r>
        <w:rPr>
          <w:rFonts w:ascii="標楷體" w:eastAsia="標楷體" w:hAnsi="標楷體"/>
          <w:sz w:val="28"/>
          <w:szCs w:val="28"/>
          <w:lang w:eastAsia="zh-HK"/>
        </w:rPr>
        <w:t>理所申請補貼，</w:t>
      </w:r>
      <w:r>
        <w:rPr>
          <w:rFonts w:ascii="標楷體" w:eastAsia="標楷體" w:hAnsi="標楷體"/>
          <w:sz w:val="28"/>
          <w:szCs w:val="28"/>
        </w:rPr>
        <w:t>申請文件如下：</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補貼申請表（如附件一）：應依格式分路線、售票區間及售票方式等項目詳細填列，並計算申請補貼總金額。</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切結書（如附件二）。</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客運公司票（帳）</w:t>
      </w:r>
      <w:proofErr w:type="gramStart"/>
      <w:r>
        <w:rPr>
          <w:rFonts w:ascii="標楷體" w:eastAsia="標楷體" w:hAnsi="標楷體"/>
          <w:sz w:val="28"/>
          <w:szCs w:val="28"/>
        </w:rPr>
        <w:t>務</w:t>
      </w:r>
      <w:proofErr w:type="gramEnd"/>
      <w:r>
        <w:rPr>
          <w:rFonts w:ascii="標楷體" w:eastAsia="標楷體" w:hAnsi="標楷體"/>
          <w:sz w:val="28"/>
          <w:szCs w:val="28"/>
        </w:rPr>
        <w:t>系統列印之售票等報表資料，並加蓋公司章及負責人章。</w:t>
      </w:r>
    </w:p>
    <w:p w:rsidR="00AB23D3" w:rsidRDefault="00E77239">
      <w:pPr>
        <w:pStyle w:val="a6"/>
        <w:numPr>
          <w:ilvl w:val="1"/>
          <w:numId w:val="1"/>
        </w:numPr>
        <w:snapToGrid w:val="0"/>
        <w:spacing w:before="180" w:line="460" w:lineRule="exact"/>
        <w:jc w:val="both"/>
      </w:pPr>
      <w:r>
        <w:rPr>
          <w:rFonts w:ascii="標楷體" w:eastAsia="標楷體" w:hAnsi="標楷體"/>
          <w:sz w:val="28"/>
          <w:szCs w:val="28"/>
        </w:rPr>
        <w:t>本局自中華民國一百零六年八月七日起於宜花東地區已實施轉乘國道客運優惠措施，本次國道客運票價優惠措施如與該措施重疊可享雙重優惠。</w:t>
      </w:r>
    </w:p>
    <w:p w:rsidR="00AB23D3" w:rsidRDefault="00E77239">
      <w:pPr>
        <w:pStyle w:val="a6"/>
        <w:numPr>
          <w:ilvl w:val="1"/>
          <w:numId w:val="1"/>
        </w:numPr>
        <w:snapToGrid w:val="0"/>
        <w:spacing w:before="180" w:line="460" w:lineRule="exact"/>
        <w:jc w:val="both"/>
      </w:pPr>
      <w:r>
        <w:rPr>
          <w:rFonts w:ascii="標楷體" w:eastAsia="標楷體" w:hAnsi="標楷體"/>
          <w:sz w:val="28"/>
          <w:szCs w:val="28"/>
        </w:rPr>
        <w:t>參與本次國道優惠路線之客運業者須配合專案補貼實施相關宣導措施，於相關車輛及場站張貼優惠公告並明確標示；另</w:t>
      </w:r>
      <w:r>
        <w:rPr>
          <w:rFonts w:ascii="標楷體" w:eastAsia="標楷體" w:hAnsi="標楷體"/>
          <w:sz w:val="28"/>
          <w:szCs w:val="28"/>
          <w:lang w:eastAsia="zh-HK"/>
        </w:rPr>
        <w:t>應配合本局要求提供</w:t>
      </w:r>
      <w:r>
        <w:rPr>
          <w:rFonts w:ascii="標楷體" w:eastAsia="標楷體" w:hAnsi="標楷體"/>
          <w:sz w:val="28"/>
          <w:szCs w:val="28"/>
        </w:rPr>
        <w:t>疏運成果資料。</w:t>
      </w:r>
    </w:p>
    <w:p w:rsidR="00AB23D3" w:rsidRDefault="00E77239">
      <w:pPr>
        <w:pStyle w:val="a6"/>
        <w:numPr>
          <w:ilvl w:val="0"/>
          <w:numId w:val="1"/>
        </w:numPr>
        <w:snapToGrid w:val="0"/>
        <w:spacing w:before="180" w:line="460" w:lineRule="exact"/>
        <w:ind w:left="709" w:hanging="622"/>
        <w:jc w:val="both"/>
        <w:rPr>
          <w:rFonts w:ascii="標楷體" w:eastAsia="標楷體" w:hAnsi="標楷體"/>
          <w:sz w:val="28"/>
          <w:szCs w:val="28"/>
        </w:rPr>
      </w:pPr>
      <w:proofErr w:type="gramStart"/>
      <w:r>
        <w:rPr>
          <w:rFonts w:ascii="標楷體" w:eastAsia="標楷體" w:hAnsi="標楷體"/>
          <w:sz w:val="28"/>
          <w:szCs w:val="28"/>
        </w:rPr>
        <w:t>轉乘在地</w:t>
      </w:r>
      <w:proofErr w:type="gramEnd"/>
      <w:r>
        <w:rPr>
          <w:rFonts w:ascii="標楷體" w:eastAsia="標楷體" w:hAnsi="標楷體"/>
          <w:sz w:val="28"/>
          <w:szCs w:val="28"/>
        </w:rPr>
        <w:t>客運優惠</w:t>
      </w:r>
      <w:r>
        <w:rPr>
          <w:rFonts w:ascii="標楷體" w:eastAsia="標楷體" w:hAnsi="標楷體"/>
          <w:sz w:val="28"/>
          <w:szCs w:val="28"/>
        </w:rPr>
        <w:t>:</w:t>
      </w:r>
    </w:p>
    <w:p w:rsidR="00AB23D3" w:rsidRDefault="00E77239">
      <w:pPr>
        <w:pStyle w:val="a6"/>
        <w:numPr>
          <w:ilvl w:val="1"/>
          <w:numId w:val="1"/>
        </w:numPr>
        <w:snapToGrid w:val="0"/>
        <w:spacing w:before="180" w:line="460" w:lineRule="exact"/>
        <w:jc w:val="both"/>
      </w:pPr>
      <w:r>
        <w:rPr>
          <w:rFonts w:ascii="標楷體" w:eastAsia="標楷體" w:hAnsi="標楷體"/>
          <w:sz w:val="28"/>
          <w:szCs w:val="28"/>
        </w:rPr>
        <w:t>優惠實施期間：</w:t>
      </w:r>
      <w:r>
        <w:rPr>
          <w:rFonts w:ascii="標楷體" w:eastAsia="標楷體" w:hAnsi="標楷體"/>
          <w:sz w:val="28"/>
          <w:szCs w:val="28"/>
          <w:lang w:eastAsia="zh-HK"/>
        </w:rPr>
        <w:t>一百十二年</w:t>
      </w:r>
      <w:r>
        <w:rPr>
          <w:rFonts w:ascii="標楷體" w:eastAsia="標楷體" w:hAnsi="標楷體"/>
          <w:sz w:val="28"/>
          <w:szCs w:val="28"/>
        </w:rPr>
        <w:t>三</w:t>
      </w:r>
      <w:r>
        <w:rPr>
          <w:rFonts w:ascii="標楷體" w:eastAsia="標楷體" w:hAnsi="標楷體"/>
          <w:sz w:val="28"/>
          <w:szCs w:val="28"/>
          <w:lang w:eastAsia="zh-HK"/>
        </w:rPr>
        <w:t>月</w:t>
      </w:r>
      <w:r>
        <w:rPr>
          <w:rFonts w:ascii="標楷體" w:eastAsia="標楷體" w:hAnsi="標楷體"/>
          <w:sz w:val="28"/>
          <w:szCs w:val="28"/>
        </w:rPr>
        <w:t>三十一</w:t>
      </w:r>
      <w:r>
        <w:rPr>
          <w:rFonts w:ascii="標楷體" w:eastAsia="標楷體" w:hAnsi="標楷體"/>
          <w:sz w:val="28"/>
          <w:szCs w:val="28"/>
          <w:lang w:eastAsia="zh-HK"/>
        </w:rPr>
        <w:t>日</w:t>
      </w:r>
      <w:r>
        <w:rPr>
          <w:rFonts w:ascii="標楷體" w:eastAsia="標楷體" w:hAnsi="標楷體"/>
          <w:sz w:val="28"/>
          <w:szCs w:val="28"/>
          <w:lang w:eastAsia="zh-HK"/>
        </w:rPr>
        <w:t>零時起至</w:t>
      </w:r>
      <w:r>
        <w:rPr>
          <w:rFonts w:ascii="標楷體" w:eastAsia="標楷體" w:hAnsi="標楷體"/>
          <w:sz w:val="28"/>
          <w:szCs w:val="28"/>
        </w:rPr>
        <w:t>一百十二年四月五日</w:t>
      </w:r>
      <w:r>
        <w:rPr>
          <w:rFonts w:ascii="標楷體" w:eastAsia="標楷體" w:hAnsi="標楷體"/>
          <w:sz w:val="28"/>
          <w:szCs w:val="28"/>
          <w:lang w:eastAsia="zh-HK"/>
        </w:rPr>
        <w:t>二十四時止</w:t>
      </w:r>
      <w:r>
        <w:rPr>
          <w:rFonts w:ascii="標楷體" w:eastAsia="標楷體" w:hAnsi="標楷體"/>
          <w:sz w:val="28"/>
          <w:szCs w:val="28"/>
        </w:rPr>
        <w:t>。</w:t>
      </w:r>
    </w:p>
    <w:p w:rsidR="00AB23D3" w:rsidRDefault="00E77239">
      <w:pPr>
        <w:pStyle w:val="a6"/>
        <w:numPr>
          <w:ilvl w:val="1"/>
          <w:numId w:val="1"/>
        </w:numPr>
        <w:snapToGrid w:val="0"/>
        <w:spacing w:before="180" w:line="460" w:lineRule="exact"/>
        <w:jc w:val="both"/>
      </w:pPr>
      <w:r>
        <w:rPr>
          <w:rFonts w:ascii="標楷體" w:eastAsia="標楷體" w:hAnsi="標楷體"/>
          <w:sz w:val="28"/>
          <w:szCs w:val="28"/>
        </w:rPr>
        <w:t>轉乘優惠實施範圍與路線：搭乘所有國道客運路線、交通部臺灣鐵路管理局</w:t>
      </w:r>
      <w:r>
        <w:rPr>
          <w:rFonts w:ascii="標楷體" w:eastAsia="標楷體" w:hAnsi="標楷體"/>
          <w:sz w:val="28"/>
          <w:szCs w:val="28"/>
        </w:rPr>
        <w:t>(</w:t>
      </w:r>
      <w:r>
        <w:rPr>
          <w:rFonts w:ascii="標楷體" w:eastAsia="標楷體" w:hAnsi="標楷體"/>
          <w:sz w:val="28"/>
          <w:szCs w:val="28"/>
        </w:rPr>
        <w:t>下稱</w:t>
      </w:r>
      <w:proofErr w:type="gramStart"/>
      <w:r>
        <w:rPr>
          <w:rFonts w:ascii="標楷體" w:eastAsia="標楷體" w:hAnsi="標楷體"/>
          <w:sz w:val="28"/>
          <w:szCs w:val="28"/>
        </w:rPr>
        <w:t>臺</w:t>
      </w:r>
      <w:proofErr w:type="gramEnd"/>
      <w:r>
        <w:rPr>
          <w:rFonts w:ascii="標楷體" w:eastAsia="標楷體" w:hAnsi="標楷體"/>
          <w:sz w:val="28"/>
          <w:szCs w:val="28"/>
        </w:rPr>
        <w:t>鐵</w:t>
      </w:r>
      <w:r>
        <w:rPr>
          <w:rFonts w:ascii="標楷體" w:eastAsia="標楷體" w:hAnsi="標楷體"/>
          <w:sz w:val="28"/>
          <w:szCs w:val="28"/>
        </w:rPr>
        <w:t>)</w:t>
      </w:r>
      <w:r>
        <w:rPr>
          <w:rFonts w:ascii="標楷體" w:eastAsia="標楷體" w:hAnsi="標楷體"/>
          <w:sz w:val="28"/>
          <w:szCs w:val="28"/>
        </w:rPr>
        <w:t>、台灣高速鐵路股份有限公司</w:t>
      </w:r>
      <w:r>
        <w:rPr>
          <w:rFonts w:ascii="標楷體" w:eastAsia="標楷體" w:hAnsi="標楷體"/>
          <w:sz w:val="28"/>
          <w:szCs w:val="28"/>
        </w:rPr>
        <w:t>(</w:t>
      </w:r>
      <w:r>
        <w:rPr>
          <w:rFonts w:ascii="標楷體" w:eastAsia="標楷體" w:hAnsi="標楷體"/>
          <w:sz w:val="28"/>
          <w:szCs w:val="28"/>
        </w:rPr>
        <w:t>下稱高鐵</w:t>
      </w:r>
      <w:r>
        <w:rPr>
          <w:rFonts w:ascii="標楷體" w:eastAsia="標楷體" w:hAnsi="標楷體"/>
          <w:sz w:val="28"/>
          <w:szCs w:val="28"/>
        </w:rPr>
        <w:t>)</w:t>
      </w:r>
      <w:r>
        <w:rPr>
          <w:rFonts w:ascii="標楷體" w:eastAsia="標楷體" w:hAnsi="標楷體"/>
          <w:sz w:val="28"/>
          <w:szCs w:val="28"/>
        </w:rPr>
        <w:t>，轉乘一般公路或市區客運</w:t>
      </w:r>
      <w:r>
        <w:rPr>
          <w:rFonts w:ascii="標楷體" w:eastAsia="標楷體" w:hAnsi="標楷體"/>
          <w:sz w:val="28"/>
          <w:szCs w:val="28"/>
        </w:rPr>
        <w:t>(</w:t>
      </w:r>
      <w:r>
        <w:rPr>
          <w:rFonts w:ascii="標楷體" w:eastAsia="標楷體" w:hAnsi="標楷體"/>
          <w:sz w:val="28"/>
          <w:szCs w:val="28"/>
        </w:rPr>
        <w:t>下稱在地客運，不含高鐵快</w:t>
      </w:r>
      <w:r>
        <w:rPr>
          <w:rFonts w:ascii="標楷體" w:eastAsia="標楷體" w:hAnsi="標楷體"/>
          <w:sz w:val="28"/>
          <w:szCs w:val="28"/>
        </w:rPr>
        <w:lastRenderedPageBreak/>
        <w:t>捷公車</w:t>
      </w:r>
      <w:r>
        <w:rPr>
          <w:rFonts w:ascii="標楷體" w:eastAsia="標楷體" w:hAnsi="標楷體"/>
          <w:sz w:val="28"/>
          <w:szCs w:val="28"/>
        </w:rPr>
        <w:t>)</w:t>
      </w:r>
      <w:r>
        <w:rPr>
          <w:rFonts w:ascii="標楷體" w:eastAsia="標楷體" w:hAnsi="標楷體"/>
          <w:sz w:val="28"/>
          <w:szCs w:val="28"/>
        </w:rPr>
        <w:t>路線。</w:t>
      </w:r>
    </w:p>
    <w:p w:rsidR="00AB23D3" w:rsidRDefault="00E77239">
      <w:pPr>
        <w:pStyle w:val="a6"/>
        <w:numPr>
          <w:ilvl w:val="1"/>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轉乘優惠方式：</w:t>
      </w:r>
    </w:p>
    <w:p w:rsidR="00AB23D3" w:rsidRDefault="00E77239">
      <w:pPr>
        <w:pStyle w:val="a6"/>
        <w:numPr>
          <w:ilvl w:val="2"/>
          <w:numId w:val="1"/>
        </w:numPr>
        <w:snapToGrid w:val="0"/>
        <w:spacing w:before="180" w:line="460" w:lineRule="exact"/>
        <w:jc w:val="both"/>
      </w:pPr>
      <w:r>
        <w:rPr>
          <w:rFonts w:ascii="標楷體" w:eastAsia="標楷體" w:hAnsi="標楷體"/>
          <w:sz w:val="28"/>
          <w:szCs w:val="28"/>
        </w:rPr>
        <w:t>乘客使用電子票證或行動支付搭乘國道客運路線、</w:t>
      </w:r>
      <w:proofErr w:type="gramStart"/>
      <w:r>
        <w:rPr>
          <w:rFonts w:ascii="標楷體" w:eastAsia="標楷體" w:hAnsi="標楷體"/>
          <w:sz w:val="28"/>
          <w:szCs w:val="28"/>
        </w:rPr>
        <w:t>臺</w:t>
      </w:r>
      <w:proofErr w:type="gramEnd"/>
      <w:r>
        <w:rPr>
          <w:rFonts w:ascii="標楷體" w:eastAsia="標楷體" w:hAnsi="標楷體"/>
          <w:sz w:val="28"/>
          <w:szCs w:val="28"/>
        </w:rPr>
        <w:t>鐵或高鐵路線後，並於十小時內</w:t>
      </w:r>
      <w:proofErr w:type="gramStart"/>
      <w:r>
        <w:rPr>
          <w:rFonts w:ascii="標楷體" w:eastAsia="標楷體" w:hAnsi="標楷體"/>
          <w:sz w:val="28"/>
          <w:szCs w:val="28"/>
        </w:rPr>
        <w:t>轉乘在</w:t>
      </w:r>
      <w:proofErr w:type="gramEnd"/>
      <w:r>
        <w:rPr>
          <w:rFonts w:ascii="標楷體" w:eastAsia="標楷體" w:hAnsi="標楷體"/>
          <w:sz w:val="28"/>
          <w:szCs w:val="28"/>
        </w:rPr>
        <w:t>地客運路線，得享有轉乘優惠（限同一電子票證或同一家電子支付機構）。</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乘客使用紙本票</w:t>
      </w:r>
      <w:proofErr w:type="gramStart"/>
      <w:r>
        <w:rPr>
          <w:rFonts w:ascii="標楷體" w:eastAsia="標楷體" w:hAnsi="標楷體"/>
          <w:sz w:val="28"/>
          <w:szCs w:val="28"/>
        </w:rPr>
        <w:t>券</w:t>
      </w:r>
      <w:proofErr w:type="gramEnd"/>
      <w:r>
        <w:rPr>
          <w:rFonts w:ascii="標楷體" w:eastAsia="標楷體" w:hAnsi="標楷體"/>
          <w:sz w:val="28"/>
          <w:szCs w:val="28"/>
        </w:rPr>
        <w:t>或行動支付搭乘國道客運路線、臺鐵或高鐵路線後，應另持電子票證於各該場站過卡機進行過卡</w:t>
      </w:r>
      <w:r>
        <w:rPr>
          <w:rFonts w:ascii="標楷體" w:eastAsia="標楷體" w:hAnsi="標楷體"/>
          <w:sz w:val="28"/>
          <w:szCs w:val="28"/>
        </w:rPr>
        <w:t>(</w:t>
      </w:r>
      <w:r>
        <w:rPr>
          <w:rFonts w:ascii="標楷體" w:eastAsia="標楷體" w:hAnsi="標楷體"/>
          <w:sz w:val="28"/>
          <w:szCs w:val="28"/>
        </w:rPr>
        <w:t>各場站過卡機位置可向場站</w:t>
      </w:r>
      <w:r>
        <w:rPr>
          <w:rFonts w:ascii="標楷體" w:eastAsia="標楷體" w:hAnsi="標楷體"/>
          <w:sz w:val="28"/>
          <w:szCs w:val="28"/>
        </w:rPr>
        <w:t>服務人員洽詢</w:t>
      </w:r>
      <w:r>
        <w:rPr>
          <w:rFonts w:ascii="標楷體" w:eastAsia="標楷體" w:hAnsi="標楷體"/>
          <w:sz w:val="28"/>
          <w:szCs w:val="28"/>
        </w:rPr>
        <w:t>)</w:t>
      </w:r>
      <w:r>
        <w:rPr>
          <w:rFonts w:ascii="標楷體" w:eastAsia="標楷體" w:hAnsi="標楷體"/>
          <w:sz w:val="28"/>
          <w:szCs w:val="28"/>
        </w:rPr>
        <w:t>，再使用該電子票</w:t>
      </w:r>
      <w:proofErr w:type="gramStart"/>
      <w:r>
        <w:rPr>
          <w:rFonts w:ascii="標楷體" w:eastAsia="標楷體" w:hAnsi="標楷體"/>
          <w:sz w:val="28"/>
          <w:szCs w:val="28"/>
        </w:rPr>
        <w:t>證轉乘</w:t>
      </w:r>
      <w:proofErr w:type="gramEnd"/>
      <w:r>
        <w:rPr>
          <w:rFonts w:ascii="標楷體" w:eastAsia="標楷體" w:hAnsi="標楷體"/>
          <w:sz w:val="28"/>
          <w:szCs w:val="28"/>
        </w:rPr>
        <w:t>在地客運路線，得享有轉乘優惠。</w:t>
      </w:r>
    </w:p>
    <w:p w:rsidR="00AB23D3" w:rsidRDefault="00E77239">
      <w:pPr>
        <w:pStyle w:val="a6"/>
        <w:numPr>
          <w:ilvl w:val="1"/>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優惠額度與次數：</w:t>
      </w:r>
    </w:p>
    <w:p w:rsidR="00AB23D3" w:rsidRDefault="00E77239">
      <w:pPr>
        <w:pStyle w:val="a6"/>
        <w:numPr>
          <w:ilvl w:val="2"/>
          <w:numId w:val="1"/>
        </w:numPr>
        <w:snapToGrid w:val="0"/>
        <w:spacing w:before="180" w:line="460" w:lineRule="exact"/>
        <w:jc w:val="both"/>
      </w:pPr>
      <w:proofErr w:type="gramStart"/>
      <w:r>
        <w:rPr>
          <w:rFonts w:ascii="標楷體" w:eastAsia="標楷體" w:hAnsi="標楷體"/>
          <w:sz w:val="28"/>
          <w:szCs w:val="28"/>
        </w:rPr>
        <w:t>轉乘在地</w:t>
      </w:r>
      <w:proofErr w:type="gramEnd"/>
      <w:r>
        <w:rPr>
          <w:rFonts w:ascii="標楷體" w:eastAsia="標楷體" w:hAnsi="標楷體"/>
          <w:sz w:val="28"/>
          <w:szCs w:val="28"/>
        </w:rPr>
        <w:t>客運屬市區客運者，每</w:t>
      </w:r>
      <w:proofErr w:type="gramStart"/>
      <w:r>
        <w:rPr>
          <w:rFonts w:ascii="標楷體" w:eastAsia="標楷體" w:hAnsi="標楷體"/>
          <w:sz w:val="28"/>
          <w:szCs w:val="28"/>
        </w:rPr>
        <w:t>趟次</w:t>
      </w:r>
      <w:proofErr w:type="gramEnd"/>
      <w:r>
        <w:rPr>
          <w:rFonts w:ascii="標楷體" w:eastAsia="標楷體" w:hAnsi="標楷體"/>
          <w:sz w:val="28"/>
          <w:szCs w:val="28"/>
        </w:rPr>
        <w:t>轉乘優惠為一段票或基本里程免費，實際優惠金額依各地方政府市區客運票價及票種而定。</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proofErr w:type="gramStart"/>
      <w:r>
        <w:rPr>
          <w:rFonts w:ascii="標楷體" w:eastAsia="標楷體" w:hAnsi="標楷體"/>
          <w:sz w:val="28"/>
          <w:szCs w:val="28"/>
        </w:rPr>
        <w:t>轉乘在地</w:t>
      </w:r>
      <w:proofErr w:type="gramEnd"/>
      <w:r>
        <w:rPr>
          <w:rFonts w:ascii="標楷體" w:eastAsia="標楷體" w:hAnsi="標楷體"/>
          <w:sz w:val="28"/>
          <w:szCs w:val="28"/>
        </w:rPr>
        <w:t>客運屬一般公路客運者，每</w:t>
      </w:r>
      <w:proofErr w:type="gramStart"/>
      <w:r>
        <w:rPr>
          <w:rFonts w:ascii="標楷體" w:eastAsia="標楷體" w:hAnsi="標楷體"/>
          <w:sz w:val="28"/>
          <w:szCs w:val="28"/>
        </w:rPr>
        <w:t>趟次</w:t>
      </w:r>
      <w:proofErr w:type="gramEnd"/>
      <w:r>
        <w:rPr>
          <w:rFonts w:ascii="標楷體" w:eastAsia="標楷體" w:hAnsi="標楷體"/>
          <w:sz w:val="28"/>
          <w:szCs w:val="28"/>
        </w:rPr>
        <w:t>轉乘優惠為基本里程八公里內免費。</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每日轉乘優惠次數不限，惟每次轉乘優惠前須搭配搭乘一趟國道客運路線、</w:t>
      </w:r>
      <w:proofErr w:type="gramStart"/>
      <w:r>
        <w:rPr>
          <w:rFonts w:ascii="標楷體" w:eastAsia="標楷體" w:hAnsi="標楷體"/>
          <w:sz w:val="28"/>
          <w:szCs w:val="28"/>
        </w:rPr>
        <w:t>臺</w:t>
      </w:r>
      <w:proofErr w:type="gramEnd"/>
      <w:r>
        <w:rPr>
          <w:rFonts w:ascii="標楷體" w:eastAsia="標楷體" w:hAnsi="標楷體"/>
          <w:sz w:val="28"/>
          <w:szCs w:val="28"/>
        </w:rPr>
        <w:t>鐵或高鐵。</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本優惠與地方政府自行實施乘車優惠發生競合時：</w:t>
      </w:r>
    </w:p>
    <w:p w:rsidR="00AB23D3" w:rsidRDefault="00E77239">
      <w:pPr>
        <w:pStyle w:val="a6"/>
        <w:numPr>
          <w:ilvl w:val="3"/>
          <w:numId w:val="1"/>
        </w:numPr>
        <w:snapToGrid w:val="0"/>
        <w:spacing w:before="180" w:line="460" w:lineRule="exact"/>
        <w:ind w:left="1701" w:hanging="567"/>
        <w:jc w:val="both"/>
        <w:rPr>
          <w:rFonts w:ascii="標楷體" w:eastAsia="標楷體" w:hAnsi="標楷體"/>
          <w:sz w:val="28"/>
          <w:szCs w:val="28"/>
        </w:rPr>
      </w:pPr>
      <w:r>
        <w:rPr>
          <w:rFonts w:ascii="標楷體" w:eastAsia="標楷體" w:hAnsi="標楷體"/>
          <w:sz w:val="28"/>
          <w:szCs w:val="28"/>
        </w:rPr>
        <w:t>如地方政府優惠額度優於或等於本優惠，則維持地方政府既有搭乘優惠，不予補貼。</w:t>
      </w:r>
    </w:p>
    <w:p w:rsidR="00AB23D3" w:rsidRDefault="00E77239">
      <w:pPr>
        <w:pStyle w:val="a6"/>
        <w:numPr>
          <w:ilvl w:val="3"/>
          <w:numId w:val="1"/>
        </w:numPr>
        <w:snapToGrid w:val="0"/>
        <w:spacing w:before="180" w:line="460" w:lineRule="exact"/>
        <w:ind w:left="1701" w:hanging="567"/>
        <w:jc w:val="both"/>
        <w:rPr>
          <w:rFonts w:ascii="標楷體" w:eastAsia="標楷體" w:hAnsi="標楷體"/>
          <w:sz w:val="28"/>
          <w:szCs w:val="28"/>
        </w:rPr>
      </w:pPr>
      <w:r>
        <w:rPr>
          <w:rFonts w:ascii="標楷體" w:eastAsia="標楷體" w:hAnsi="標楷體"/>
          <w:sz w:val="28"/>
          <w:szCs w:val="28"/>
        </w:rPr>
        <w:t>如地方政府優惠額度低於本優惠，則補貼其差額。</w:t>
      </w:r>
    </w:p>
    <w:p w:rsidR="00AB23D3" w:rsidRDefault="00E77239">
      <w:pPr>
        <w:pStyle w:val="a6"/>
        <w:numPr>
          <w:ilvl w:val="1"/>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優惠金額減免與補貼方式：</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乘客搭乘國道客運路線、</w:t>
      </w:r>
      <w:proofErr w:type="gramStart"/>
      <w:r>
        <w:rPr>
          <w:rFonts w:ascii="標楷體" w:eastAsia="標楷體" w:hAnsi="標楷體"/>
          <w:sz w:val="28"/>
          <w:szCs w:val="28"/>
        </w:rPr>
        <w:t>臺</w:t>
      </w:r>
      <w:proofErr w:type="gramEnd"/>
      <w:r>
        <w:rPr>
          <w:rFonts w:ascii="標楷體" w:eastAsia="標楷體" w:hAnsi="標楷體"/>
          <w:sz w:val="28"/>
          <w:szCs w:val="28"/>
        </w:rPr>
        <w:t>鐵或高鐵</w:t>
      </w:r>
      <w:proofErr w:type="gramStart"/>
      <w:r>
        <w:rPr>
          <w:rFonts w:ascii="標楷體" w:eastAsia="標楷體" w:hAnsi="標楷體"/>
          <w:sz w:val="28"/>
          <w:szCs w:val="28"/>
        </w:rPr>
        <w:t>轉乘在</w:t>
      </w:r>
      <w:proofErr w:type="gramEnd"/>
      <w:r>
        <w:rPr>
          <w:rFonts w:ascii="標楷體" w:eastAsia="標楷體" w:hAnsi="標楷體"/>
          <w:sz w:val="28"/>
          <w:szCs w:val="28"/>
        </w:rPr>
        <w:t>地客運路線，優惠金額直接由電子</w:t>
      </w:r>
      <w:proofErr w:type="gramStart"/>
      <w:r>
        <w:rPr>
          <w:rFonts w:ascii="標楷體" w:eastAsia="標楷體" w:hAnsi="標楷體"/>
          <w:sz w:val="28"/>
          <w:szCs w:val="28"/>
        </w:rPr>
        <w:t>票證內</w:t>
      </w:r>
      <w:proofErr w:type="gramEnd"/>
      <w:r>
        <w:rPr>
          <w:rFonts w:ascii="標楷體" w:eastAsia="標楷體" w:hAnsi="標楷體"/>
          <w:sz w:val="28"/>
          <w:szCs w:val="28"/>
        </w:rPr>
        <w:t>儲值金額減免。</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客運業者配合執行轉乘優惠所短收之乘客票價金額，由本局經費補貼。</w:t>
      </w:r>
    </w:p>
    <w:p w:rsidR="00AB23D3" w:rsidRDefault="00E77239">
      <w:pPr>
        <w:pStyle w:val="a6"/>
        <w:numPr>
          <w:ilvl w:val="1"/>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lastRenderedPageBreak/>
        <w:t>國道客運路線過卡機設置方式：</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各客運業者自行於大型轉運站或起訖站站內設置，每條路線需至少配有一過卡機供民眾使用。</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車內或月臺已有設置電子票證驗票機可供刷卡者，得免再設置過卡機。</w:t>
      </w:r>
    </w:p>
    <w:p w:rsidR="00AB23D3" w:rsidRDefault="00E77239">
      <w:pPr>
        <w:pStyle w:val="a6"/>
        <w:numPr>
          <w:ilvl w:val="1"/>
          <w:numId w:val="1"/>
        </w:numPr>
        <w:snapToGrid w:val="0"/>
        <w:spacing w:before="180" w:line="460" w:lineRule="exact"/>
        <w:jc w:val="both"/>
      </w:pPr>
      <w:r>
        <w:rPr>
          <w:rFonts w:ascii="標楷體" w:eastAsia="標楷體" w:hAnsi="標楷體"/>
          <w:sz w:val="28"/>
          <w:szCs w:val="28"/>
        </w:rPr>
        <w:t>鐵路場站過卡機設置地點，由</w:t>
      </w:r>
      <w:proofErr w:type="gramStart"/>
      <w:r>
        <w:rPr>
          <w:rFonts w:ascii="標楷體" w:eastAsia="標楷體" w:hAnsi="標楷體"/>
          <w:sz w:val="28"/>
          <w:szCs w:val="28"/>
        </w:rPr>
        <w:t>臺</w:t>
      </w:r>
      <w:proofErr w:type="gramEnd"/>
      <w:r>
        <w:rPr>
          <w:rFonts w:ascii="標楷體" w:eastAsia="標楷體" w:hAnsi="標楷體"/>
          <w:sz w:val="28"/>
          <w:szCs w:val="28"/>
        </w:rPr>
        <w:t>鐵及高鐵分別於適宜地點放置。</w:t>
      </w:r>
    </w:p>
    <w:p w:rsidR="00AB23D3" w:rsidRDefault="00E77239">
      <w:pPr>
        <w:pStyle w:val="a6"/>
        <w:numPr>
          <w:ilvl w:val="1"/>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其他作業事項：</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在地客運業者需配合辦理驗票機設備程</w:t>
      </w:r>
      <w:r>
        <w:rPr>
          <w:rFonts w:ascii="標楷體" w:eastAsia="標楷體" w:hAnsi="標楷體"/>
          <w:sz w:val="28"/>
          <w:szCs w:val="28"/>
        </w:rPr>
        <w:t>式修改及設定部分，由本局提供部分經費補貼，補貼標準如下：</w:t>
      </w:r>
    </w:p>
    <w:p w:rsidR="00AB23D3" w:rsidRDefault="00E77239">
      <w:pPr>
        <w:pStyle w:val="a6"/>
        <w:numPr>
          <w:ilvl w:val="3"/>
          <w:numId w:val="1"/>
        </w:numPr>
        <w:snapToGrid w:val="0"/>
        <w:spacing w:before="180" w:line="460" w:lineRule="exact"/>
        <w:ind w:left="1701" w:hanging="567"/>
        <w:jc w:val="both"/>
        <w:rPr>
          <w:rFonts w:ascii="標楷體" w:eastAsia="標楷體" w:hAnsi="標楷體"/>
          <w:sz w:val="28"/>
          <w:szCs w:val="28"/>
        </w:rPr>
      </w:pPr>
      <w:r>
        <w:rPr>
          <w:rFonts w:ascii="標楷體" w:eastAsia="標楷體" w:hAnsi="標楷體"/>
          <w:sz w:val="28"/>
          <w:szCs w:val="28"/>
        </w:rPr>
        <w:t>補貼驗票機程式開發及修改設定契約金額百分之四十九</w:t>
      </w:r>
      <w:r>
        <w:rPr>
          <w:rFonts w:ascii="標楷體" w:eastAsia="標楷體" w:hAnsi="標楷體"/>
          <w:sz w:val="28"/>
          <w:szCs w:val="28"/>
        </w:rPr>
        <w:t>(</w:t>
      </w:r>
      <w:r>
        <w:rPr>
          <w:rFonts w:ascii="標楷體" w:eastAsia="標楷體" w:hAnsi="標楷體"/>
          <w:sz w:val="28"/>
          <w:szCs w:val="28"/>
        </w:rPr>
        <w:t>含程式開發及驗票機軟體修改費用</w:t>
      </w:r>
      <w:r>
        <w:rPr>
          <w:rFonts w:ascii="標楷體" w:eastAsia="標楷體" w:hAnsi="標楷體"/>
          <w:sz w:val="28"/>
          <w:szCs w:val="28"/>
        </w:rPr>
        <w:t>)</w:t>
      </w:r>
      <w:r>
        <w:rPr>
          <w:rFonts w:ascii="標楷體" w:eastAsia="標楷體" w:hAnsi="標楷體"/>
          <w:sz w:val="28"/>
          <w:szCs w:val="28"/>
        </w:rPr>
        <w:t>。</w:t>
      </w:r>
    </w:p>
    <w:p w:rsidR="00AB23D3" w:rsidRDefault="00E77239">
      <w:pPr>
        <w:pStyle w:val="a6"/>
        <w:numPr>
          <w:ilvl w:val="3"/>
          <w:numId w:val="1"/>
        </w:numPr>
        <w:snapToGrid w:val="0"/>
        <w:spacing w:before="180" w:line="460" w:lineRule="exact"/>
        <w:ind w:left="1701" w:hanging="567"/>
        <w:jc w:val="both"/>
        <w:rPr>
          <w:rFonts w:ascii="標楷體" w:eastAsia="標楷體" w:hAnsi="標楷體"/>
          <w:sz w:val="28"/>
          <w:szCs w:val="28"/>
        </w:rPr>
      </w:pPr>
      <w:r>
        <w:rPr>
          <w:rFonts w:ascii="標楷體" w:eastAsia="標楷體" w:hAnsi="標楷體"/>
          <w:sz w:val="28"/>
          <w:szCs w:val="28"/>
        </w:rPr>
        <w:t>程式開發費用以客運業者為單位，每業者以補貼新臺幣五萬元為上限；如業者係屬不同轄管機關或路線系統，可分別請領。</w:t>
      </w:r>
    </w:p>
    <w:p w:rsidR="00AB23D3" w:rsidRDefault="00E77239">
      <w:pPr>
        <w:pStyle w:val="a6"/>
        <w:numPr>
          <w:ilvl w:val="3"/>
          <w:numId w:val="1"/>
        </w:numPr>
        <w:snapToGrid w:val="0"/>
        <w:spacing w:before="180" w:line="460" w:lineRule="exact"/>
        <w:ind w:left="1701" w:hanging="567"/>
        <w:jc w:val="both"/>
      </w:pPr>
      <w:r>
        <w:rPr>
          <w:rFonts w:ascii="標楷體" w:eastAsia="標楷體" w:hAnsi="標楷體"/>
          <w:sz w:val="28"/>
          <w:szCs w:val="28"/>
        </w:rPr>
        <w:t>驗票機軟體修改費用以配置驗票機數量為單位</w:t>
      </w:r>
      <w:r>
        <w:rPr>
          <w:rFonts w:ascii="標楷體" w:eastAsia="標楷體" w:hAnsi="標楷體"/>
          <w:sz w:val="28"/>
          <w:szCs w:val="28"/>
        </w:rPr>
        <w:t>(</w:t>
      </w:r>
      <w:proofErr w:type="gramStart"/>
      <w:r>
        <w:rPr>
          <w:rFonts w:ascii="標楷體" w:eastAsia="標楷體" w:hAnsi="標楷體"/>
          <w:sz w:val="28"/>
          <w:szCs w:val="28"/>
        </w:rPr>
        <w:t>含備機</w:t>
      </w:r>
      <w:proofErr w:type="gramEnd"/>
      <w:r>
        <w:rPr>
          <w:rFonts w:ascii="標楷體" w:eastAsia="標楷體" w:hAnsi="標楷體"/>
          <w:sz w:val="28"/>
          <w:szCs w:val="28"/>
        </w:rPr>
        <w:t>)</w:t>
      </w:r>
      <w:r>
        <w:rPr>
          <w:rFonts w:ascii="標楷體" w:eastAsia="標楷體" w:hAnsi="標楷體"/>
          <w:sz w:val="28"/>
          <w:szCs w:val="28"/>
        </w:rPr>
        <w:t>，每機以補貼</w:t>
      </w:r>
      <w:r>
        <w:rPr>
          <w:rFonts w:ascii="標楷體" w:eastAsia="標楷體" w:hAnsi="標楷體"/>
          <w:sz w:val="28"/>
          <w:szCs w:val="28"/>
          <w:lang w:eastAsia="zh-HK"/>
        </w:rPr>
        <w:t>新臺幣</w:t>
      </w:r>
      <w:r>
        <w:rPr>
          <w:rFonts w:ascii="標楷體" w:eastAsia="標楷體" w:hAnsi="標楷體"/>
          <w:sz w:val="28"/>
          <w:szCs w:val="28"/>
        </w:rPr>
        <w:t>二百元為上限。</w:t>
      </w:r>
    </w:p>
    <w:p w:rsidR="00AB23D3" w:rsidRDefault="00E77239">
      <w:pPr>
        <w:pStyle w:val="a6"/>
        <w:numPr>
          <w:ilvl w:val="3"/>
          <w:numId w:val="1"/>
        </w:numPr>
        <w:snapToGrid w:val="0"/>
        <w:spacing w:before="180" w:line="460" w:lineRule="exact"/>
        <w:ind w:left="1701" w:hanging="567"/>
        <w:jc w:val="both"/>
        <w:rPr>
          <w:rFonts w:ascii="標楷體" w:eastAsia="標楷體" w:hAnsi="標楷體"/>
          <w:sz w:val="28"/>
          <w:szCs w:val="28"/>
        </w:rPr>
      </w:pPr>
      <w:r>
        <w:rPr>
          <w:rFonts w:ascii="標楷體" w:eastAsia="標楷體" w:hAnsi="標楷體"/>
          <w:sz w:val="28"/>
          <w:szCs w:val="28"/>
        </w:rPr>
        <w:t>經費補貼以一次性為原則，後續配合政策再次實施時，相關費用不再補貼。</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本案之督導查核與核銷作業等</w:t>
      </w:r>
      <w:proofErr w:type="gramStart"/>
      <w:r>
        <w:rPr>
          <w:rFonts w:ascii="標楷體" w:eastAsia="標楷體" w:hAnsi="標楷體"/>
          <w:sz w:val="28"/>
          <w:szCs w:val="28"/>
        </w:rPr>
        <w:t>準</w:t>
      </w:r>
      <w:proofErr w:type="gramEnd"/>
      <w:r>
        <w:rPr>
          <w:rFonts w:ascii="標楷體" w:eastAsia="標楷體" w:hAnsi="標楷體"/>
          <w:sz w:val="28"/>
          <w:szCs w:val="28"/>
        </w:rPr>
        <w:t>用「交通部公路總局執行公路公共運輸服務升級計畫（一一０－一一三年）補助作業注意</w:t>
      </w:r>
      <w:r>
        <w:rPr>
          <w:rFonts w:ascii="標楷體" w:eastAsia="標楷體" w:hAnsi="標楷體"/>
          <w:sz w:val="28"/>
          <w:szCs w:val="28"/>
        </w:rPr>
        <w:t>事項」相關程序辦理。</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各地方政府或各區監理所必要時得就本案執行情形派員進行相關督導查核，相關客運業者應配合辦理。</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客運業者應於連假結束後二</w:t>
      </w:r>
      <w:proofErr w:type="gramStart"/>
      <w:r>
        <w:rPr>
          <w:rFonts w:ascii="標楷體" w:eastAsia="標楷體" w:hAnsi="標楷體"/>
          <w:sz w:val="28"/>
          <w:szCs w:val="28"/>
        </w:rPr>
        <w:t>個</w:t>
      </w:r>
      <w:proofErr w:type="gramEnd"/>
      <w:r>
        <w:rPr>
          <w:rFonts w:ascii="標楷體" w:eastAsia="標楷體" w:hAnsi="標楷體"/>
          <w:sz w:val="28"/>
          <w:szCs w:val="28"/>
        </w:rPr>
        <w:t>月內，依格式</w:t>
      </w:r>
      <w:r>
        <w:rPr>
          <w:rFonts w:ascii="標楷體" w:eastAsia="標楷體" w:hAnsi="標楷體"/>
          <w:sz w:val="28"/>
          <w:szCs w:val="28"/>
        </w:rPr>
        <w:t>(</w:t>
      </w:r>
      <w:r>
        <w:rPr>
          <w:rFonts w:ascii="標楷體" w:eastAsia="標楷體" w:hAnsi="標楷體"/>
          <w:sz w:val="28"/>
          <w:szCs w:val="28"/>
        </w:rPr>
        <w:t>如附件三</w:t>
      </w:r>
      <w:r>
        <w:rPr>
          <w:rFonts w:ascii="標楷體" w:eastAsia="標楷體" w:hAnsi="標楷體"/>
          <w:sz w:val="28"/>
          <w:szCs w:val="28"/>
        </w:rPr>
        <w:t>)</w:t>
      </w:r>
      <w:r>
        <w:rPr>
          <w:rFonts w:ascii="標楷體" w:eastAsia="標楷體" w:hAnsi="標楷體"/>
          <w:sz w:val="28"/>
          <w:szCs w:val="28"/>
        </w:rPr>
        <w:t>檢具電子票證相關報表資料</w:t>
      </w:r>
      <w:r>
        <w:rPr>
          <w:rFonts w:ascii="標楷體" w:eastAsia="標楷體" w:hAnsi="標楷體"/>
          <w:sz w:val="28"/>
          <w:szCs w:val="28"/>
        </w:rPr>
        <w:t>(</w:t>
      </w:r>
      <w:r>
        <w:rPr>
          <w:rFonts w:ascii="標楷體" w:eastAsia="標楷體" w:hAnsi="標楷體"/>
          <w:sz w:val="28"/>
          <w:szCs w:val="28"/>
        </w:rPr>
        <w:t>含電子檔</w:t>
      </w:r>
      <w:r>
        <w:rPr>
          <w:rFonts w:ascii="標楷體" w:eastAsia="標楷體" w:hAnsi="標楷體"/>
          <w:sz w:val="28"/>
          <w:szCs w:val="28"/>
        </w:rPr>
        <w:t>)</w:t>
      </w:r>
      <w:r>
        <w:rPr>
          <w:rFonts w:ascii="標楷體" w:eastAsia="標楷體" w:hAnsi="標楷體"/>
          <w:sz w:val="28"/>
          <w:szCs w:val="28"/>
        </w:rPr>
        <w:t>，</w:t>
      </w:r>
      <w:proofErr w:type="gramStart"/>
      <w:r>
        <w:rPr>
          <w:rFonts w:ascii="標楷體" w:eastAsia="標楷體" w:hAnsi="標楷體"/>
          <w:sz w:val="28"/>
          <w:szCs w:val="28"/>
        </w:rPr>
        <w:t>提送轄</w:t>
      </w:r>
      <w:proofErr w:type="gramEnd"/>
      <w:r>
        <w:rPr>
          <w:rFonts w:ascii="標楷體" w:eastAsia="標楷體" w:hAnsi="標楷體"/>
          <w:sz w:val="28"/>
          <w:szCs w:val="28"/>
        </w:rPr>
        <w:t>管之地方政府或監理所申請補貼。</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lastRenderedPageBreak/>
        <w:t>各票證公司請協助提供本優惠電子票刷卡相關報表資料予地方政府及各區監理所，以利勾</w:t>
      </w:r>
      <w:proofErr w:type="gramStart"/>
      <w:r>
        <w:rPr>
          <w:rFonts w:ascii="標楷體" w:eastAsia="標楷體" w:hAnsi="標楷體"/>
          <w:sz w:val="28"/>
          <w:szCs w:val="28"/>
        </w:rPr>
        <w:t>稽</w:t>
      </w:r>
      <w:proofErr w:type="gramEnd"/>
      <w:r>
        <w:rPr>
          <w:rFonts w:ascii="標楷體" w:eastAsia="標楷體" w:hAnsi="標楷體"/>
          <w:sz w:val="28"/>
          <w:szCs w:val="28"/>
        </w:rPr>
        <w:t>比對客運業者資料，最後核銷金額以兩造報表資料比對取</w:t>
      </w:r>
      <w:proofErr w:type="gramStart"/>
      <w:r>
        <w:rPr>
          <w:rFonts w:ascii="標楷體" w:eastAsia="標楷體" w:hAnsi="標楷體"/>
          <w:sz w:val="28"/>
          <w:szCs w:val="28"/>
        </w:rPr>
        <w:t>小值為</w:t>
      </w:r>
      <w:proofErr w:type="gramEnd"/>
      <w:r>
        <w:rPr>
          <w:rFonts w:ascii="標楷體" w:eastAsia="標楷體" w:hAnsi="標楷體"/>
          <w:sz w:val="28"/>
          <w:szCs w:val="28"/>
        </w:rPr>
        <w:t>準。</w:t>
      </w:r>
    </w:p>
    <w:p w:rsidR="00AB23D3" w:rsidRDefault="00E77239">
      <w:pPr>
        <w:pStyle w:val="a6"/>
        <w:numPr>
          <w:ilvl w:val="0"/>
          <w:numId w:val="1"/>
        </w:numPr>
        <w:snapToGrid w:val="0"/>
        <w:spacing w:before="180" w:line="460" w:lineRule="exact"/>
        <w:ind w:left="709" w:hanging="622"/>
        <w:jc w:val="both"/>
      </w:pPr>
      <w:r>
        <w:rPr>
          <w:rFonts w:ascii="標楷體" w:eastAsia="標楷體" w:hAnsi="標楷體"/>
          <w:sz w:val="28"/>
          <w:szCs w:val="28"/>
        </w:rPr>
        <w:t>「台灣好行」電子票證</w:t>
      </w:r>
      <w:r>
        <w:rPr>
          <w:rFonts w:ascii="標楷體" w:eastAsia="標楷體" w:hAnsi="標楷體"/>
          <w:sz w:val="28"/>
          <w:szCs w:val="28"/>
        </w:rPr>
        <w:t>(</w:t>
      </w:r>
      <w:r>
        <w:rPr>
          <w:rFonts w:ascii="標楷體" w:eastAsia="標楷體" w:hAnsi="標楷體"/>
          <w:sz w:val="28"/>
          <w:szCs w:val="28"/>
          <w:lang w:eastAsia="zh-HK"/>
        </w:rPr>
        <w:t>含行動支付</w:t>
      </w:r>
      <w:r>
        <w:rPr>
          <w:rFonts w:ascii="標楷體" w:eastAsia="標楷體" w:hAnsi="標楷體"/>
          <w:sz w:val="28"/>
          <w:szCs w:val="28"/>
        </w:rPr>
        <w:t>)</w:t>
      </w:r>
      <w:r>
        <w:rPr>
          <w:rFonts w:ascii="標楷體" w:eastAsia="標楷體" w:hAnsi="標楷體"/>
          <w:sz w:val="28"/>
          <w:szCs w:val="28"/>
        </w:rPr>
        <w:t>半價優惠</w:t>
      </w:r>
      <w:r>
        <w:rPr>
          <w:rFonts w:ascii="標楷體" w:eastAsia="標楷體" w:hAnsi="標楷體"/>
          <w:sz w:val="28"/>
          <w:szCs w:val="28"/>
        </w:rPr>
        <w:t>:</w:t>
      </w:r>
    </w:p>
    <w:p w:rsidR="00AB23D3" w:rsidRDefault="00E77239">
      <w:pPr>
        <w:pStyle w:val="a6"/>
        <w:numPr>
          <w:ilvl w:val="1"/>
          <w:numId w:val="1"/>
        </w:numPr>
        <w:snapToGrid w:val="0"/>
        <w:spacing w:before="180" w:line="460" w:lineRule="exact"/>
        <w:jc w:val="both"/>
      </w:pPr>
      <w:r>
        <w:rPr>
          <w:rFonts w:ascii="標楷體" w:eastAsia="標楷體" w:hAnsi="標楷體"/>
          <w:sz w:val="28"/>
          <w:szCs w:val="28"/>
        </w:rPr>
        <w:t>優惠實施期間：</w:t>
      </w:r>
      <w:r>
        <w:rPr>
          <w:rFonts w:ascii="標楷體" w:eastAsia="標楷體" w:hAnsi="標楷體"/>
          <w:sz w:val="28"/>
          <w:szCs w:val="28"/>
          <w:lang w:eastAsia="zh-HK"/>
        </w:rPr>
        <w:t>一百十二年</w:t>
      </w:r>
      <w:r>
        <w:rPr>
          <w:rFonts w:ascii="標楷體" w:eastAsia="標楷體" w:hAnsi="標楷體"/>
          <w:sz w:val="28"/>
          <w:szCs w:val="28"/>
        </w:rPr>
        <w:t>三</w:t>
      </w:r>
      <w:r>
        <w:rPr>
          <w:rFonts w:ascii="標楷體" w:eastAsia="標楷體" w:hAnsi="標楷體"/>
          <w:sz w:val="28"/>
          <w:szCs w:val="28"/>
          <w:lang w:eastAsia="zh-HK"/>
        </w:rPr>
        <w:t>月</w:t>
      </w:r>
      <w:r>
        <w:rPr>
          <w:rFonts w:ascii="標楷體" w:eastAsia="標楷體" w:hAnsi="標楷體"/>
          <w:sz w:val="28"/>
          <w:szCs w:val="28"/>
        </w:rPr>
        <w:t>三十一</w:t>
      </w:r>
      <w:r>
        <w:rPr>
          <w:rFonts w:ascii="標楷體" w:eastAsia="標楷體" w:hAnsi="標楷體"/>
          <w:sz w:val="28"/>
          <w:szCs w:val="28"/>
          <w:lang w:eastAsia="zh-HK"/>
        </w:rPr>
        <w:t>日零時起至</w:t>
      </w:r>
      <w:r>
        <w:rPr>
          <w:rFonts w:ascii="標楷體" w:eastAsia="標楷體" w:hAnsi="標楷體"/>
          <w:sz w:val="28"/>
          <w:szCs w:val="28"/>
        </w:rPr>
        <w:t>一百十二年四月五日</w:t>
      </w:r>
      <w:r>
        <w:rPr>
          <w:rFonts w:ascii="標楷體" w:eastAsia="標楷體" w:hAnsi="標楷體"/>
          <w:sz w:val="28"/>
          <w:szCs w:val="28"/>
          <w:lang w:eastAsia="zh-HK"/>
        </w:rPr>
        <w:t>二十四時止</w:t>
      </w:r>
      <w:r>
        <w:rPr>
          <w:rFonts w:ascii="標楷體" w:eastAsia="標楷體" w:hAnsi="標楷體"/>
          <w:sz w:val="28"/>
          <w:szCs w:val="28"/>
        </w:rPr>
        <w:t>。</w:t>
      </w:r>
    </w:p>
    <w:p w:rsidR="00AB23D3" w:rsidRDefault="00E77239">
      <w:pPr>
        <w:pStyle w:val="a6"/>
        <w:numPr>
          <w:ilvl w:val="1"/>
          <w:numId w:val="1"/>
        </w:numPr>
        <w:snapToGrid w:val="0"/>
        <w:spacing w:before="180" w:line="460" w:lineRule="exact"/>
        <w:jc w:val="both"/>
      </w:pPr>
      <w:r>
        <w:rPr>
          <w:rFonts w:ascii="標楷體" w:eastAsia="標楷體" w:hAnsi="標楷體"/>
          <w:sz w:val="28"/>
          <w:szCs w:val="28"/>
        </w:rPr>
        <w:t>優惠路線實施範圍：由本局核准辦理優惠之台灣好行路線。</w:t>
      </w:r>
    </w:p>
    <w:p w:rsidR="00AB23D3" w:rsidRDefault="00E77239">
      <w:pPr>
        <w:pStyle w:val="a6"/>
        <w:numPr>
          <w:ilvl w:val="1"/>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實施方式及內容：</w:t>
      </w:r>
    </w:p>
    <w:p w:rsidR="00AB23D3" w:rsidRDefault="00E77239">
      <w:pPr>
        <w:pStyle w:val="a6"/>
        <w:numPr>
          <w:ilvl w:val="2"/>
          <w:numId w:val="1"/>
        </w:numPr>
        <w:snapToGrid w:val="0"/>
        <w:spacing w:before="180" w:line="460" w:lineRule="exact"/>
        <w:jc w:val="both"/>
      </w:pPr>
      <w:r>
        <w:rPr>
          <w:rFonts w:ascii="標楷體" w:eastAsia="標楷體" w:hAnsi="標楷體"/>
          <w:sz w:val="28"/>
          <w:szCs w:val="28"/>
        </w:rPr>
        <w:t>使用電子票證</w:t>
      </w:r>
      <w:r>
        <w:rPr>
          <w:rFonts w:ascii="標楷體" w:eastAsia="標楷體" w:hAnsi="標楷體"/>
          <w:sz w:val="28"/>
          <w:szCs w:val="28"/>
        </w:rPr>
        <w:t>(</w:t>
      </w:r>
      <w:r>
        <w:rPr>
          <w:rFonts w:ascii="標楷體" w:eastAsia="標楷體" w:hAnsi="標楷體"/>
          <w:sz w:val="28"/>
          <w:szCs w:val="28"/>
          <w:lang w:eastAsia="zh-HK"/>
        </w:rPr>
        <w:t>含</w:t>
      </w:r>
      <w:r>
        <w:rPr>
          <w:rFonts w:ascii="標楷體" w:eastAsia="標楷體" w:hAnsi="標楷體"/>
          <w:sz w:val="28"/>
          <w:szCs w:val="28"/>
        </w:rPr>
        <w:t>行動支付</w:t>
      </w:r>
      <w:r>
        <w:rPr>
          <w:rFonts w:ascii="標楷體" w:eastAsia="標楷體" w:hAnsi="標楷體"/>
          <w:sz w:val="28"/>
          <w:szCs w:val="28"/>
        </w:rPr>
        <w:t>)</w:t>
      </w:r>
      <w:r>
        <w:rPr>
          <w:rFonts w:ascii="標楷體" w:eastAsia="標楷體" w:hAnsi="標楷體"/>
          <w:sz w:val="28"/>
          <w:szCs w:val="28"/>
        </w:rPr>
        <w:t>搭乘「台灣好行」路線，得享有客運票價半價折扣優惠。</w:t>
      </w:r>
    </w:p>
    <w:p w:rsidR="00AB23D3" w:rsidRDefault="00E77239">
      <w:pPr>
        <w:pStyle w:val="a6"/>
        <w:numPr>
          <w:ilvl w:val="2"/>
          <w:numId w:val="1"/>
        </w:numPr>
        <w:snapToGrid w:val="0"/>
        <w:spacing w:before="180" w:line="460" w:lineRule="exact"/>
        <w:jc w:val="both"/>
      </w:pPr>
      <w:r>
        <w:rPr>
          <w:rFonts w:ascii="標楷體" w:eastAsia="標楷體" w:hAnsi="標楷體"/>
          <w:sz w:val="28"/>
          <w:szCs w:val="28"/>
        </w:rPr>
        <w:t>各地方政府或業者自行實施之優惠額度優於或等於半價優惠，則維持既有優惠不予補貼；低於半價優惠者，補貼其差額。</w:t>
      </w:r>
    </w:p>
    <w:p w:rsidR="00AB23D3" w:rsidRDefault="00E77239">
      <w:pPr>
        <w:pStyle w:val="a6"/>
        <w:numPr>
          <w:ilvl w:val="2"/>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法定優待票種如敬老票、愛心票或兒童票等已享有半價折扣優惠者，本計畫不再提供優惠。</w:t>
      </w:r>
    </w:p>
    <w:p w:rsidR="00AB23D3" w:rsidRDefault="00E77239">
      <w:pPr>
        <w:pStyle w:val="a6"/>
        <w:numPr>
          <w:ilvl w:val="2"/>
          <w:numId w:val="1"/>
        </w:numPr>
        <w:snapToGrid w:val="0"/>
        <w:spacing w:before="180" w:line="460" w:lineRule="exact"/>
        <w:jc w:val="both"/>
      </w:pPr>
      <w:r>
        <w:rPr>
          <w:rFonts w:ascii="標楷體" w:eastAsia="標楷體" w:hAnsi="標楷體"/>
          <w:sz w:val="28"/>
          <w:szCs w:val="28"/>
          <w:lang w:eastAsia="zh-HK"/>
        </w:rPr>
        <w:t>本項優惠措施與第五點</w:t>
      </w:r>
      <w:r>
        <w:rPr>
          <w:rFonts w:ascii="標楷體" w:eastAsia="標楷體" w:hAnsi="標楷體"/>
          <w:color w:val="FF0000"/>
          <w:sz w:val="28"/>
          <w:szCs w:val="28"/>
        </w:rPr>
        <w:t>轉乘優惠同時發生時，先享半價優惠再享轉乘優惠</w:t>
      </w:r>
      <w:r>
        <w:rPr>
          <w:rFonts w:ascii="標楷體" w:eastAsia="標楷體" w:hAnsi="標楷體"/>
          <w:sz w:val="28"/>
          <w:szCs w:val="28"/>
        </w:rPr>
        <w:t>。</w:t>
      </w:r>
    </w:p>
    <w:p w:rsidR="00AB23D3" w:rsidRDefault="00E77239">
      <w:pPr>
        <w:pStyle w:val="a6"/>
        <w:numPr>
          <w:ilvl w:val="1"/>
          <w:numId w:val="1"/>
        </w:numPr>
        <w:snapToGrid w:val="0"/>
        <w:spacing w:before="180" w:line="460" w:lineRule="exact"/>
        <w:jc w:val="both"/>
      </w:pPr>
      <w:r>
        <w:rPr>
          <w:rFonts w:ascii="標楷體" w:eastAsia="標楷體" w:hAnsi="標楷體"/>
          <w:sz w:val="28"/>
          <w:szCs w:val="28"/>
        </w:rPr>
        <w:t>本項優惠</w:t>
      </w:r>
      <w:proofErr w:type="gramStart"/>
      <w:r>
        <w:rPr>
          <w:rFonts w:ascii="標楷體" w:eastAsia="標楷體" w:hAnsi="標楷體"/>
          <w:sz w:val="28"/>
          <w:szCs w:val="28"/>
        </w:rPr>
        <w:t>措施之驗票</w:t>
      </w:r>
      <w:proofErr w:type="gramEnd"/>
      <w:r>
        <w:rPr>
          <w:rFonts w:ascii="標楷體" w:eastAsia="標楷體" w:hAnsi="標楷體"/>
          <w:sz w:val="28"/>
          <w:szCs w:val="28"/>
        </w:rPr>
        <w:t>機修改或設定作業費用，補貼條件及額度</w:t>
      </w:r>
      <w:proofErr w:type="gramStart"/>
      <w:r>
        <w:rPr>
          <w:rFonts w:ascii="標楷體" w:eastAsia="標楷體" w:hAnsi="標楷體"/>
          <w:sz w:val="28"/>
          <w:szCs w:val="28"/>
        </w:rPr>
        <w:t>準用</w:t>
      </w:r>
      <w:proofErr w:type="gramEnd"/>
      <w:r>
        <w:rPr>
          <w:rFonts w:ascii="標楷體" w:eastAsia="標楷體" w:hAnsi="標楷體"/>
          <w:sz w:val="28"/>
          <w:szCs w:val="28"/>
        </w:rPr>
        <w:t>第五點相關規定辦理。</w:t>
      </w:r>
    </w:p>
    <w:p w:rsidR="00AB23D3" w:rsidRDefault="00E77239">
      <w:pPr>
        <w:pStyle w:val="a6"/>
        <w:numPr>
          <w:ilvl w:val="0"/>
          <w:numId w:val="1"/>
        </w:numPr>
        <w:snapToGrid w:val="0"/>
        <w:spacing w:before="180" w:line="460" w:lineRule="exact"/>
        <w:ind w:left="709" w:hanging="622"/>
        <w:jc w:val="both"/>
        <w:rPr>
          <w:rFonts w:ascii="標楷體" w:eastAsia="標楷體" w:hAnsi="標楷體"/>
          <w:sz w:val="28"/>
          <w:szCs w:val="28"/>
        </w:rPr>
      </w:pPr>
      <w:r>
        <w:rPr>
          <w:rFonts w:ascii="標楷體" w:eastAsia="標楷體" w:hAnsi="標楷體"/>
          <w:sz w:val="28"/>
          <w:szCs w:val="28"/>
        </w:rPr>
        <w:t>租車享公路客運票價優惠加碼措施</w:t>
      </w:r>
      <w:r>
        <w:rPr>
          <w:rFonts w:ascii="標楷體" w:eastAsia="標楷體" w:hAnsi="標楷體"/>
          <w:sz w:val="28"/>
          <w:szCs w:val="28"/>
        </w:rPr>
        <w:t>:</w:t>
      </w:r>
    </w:p>
    <w:p w:rsidR="00AB23D3" w:rsidRDefault="00E77239">
      <w:pPr>
        <w:pStyle w:val="a6"/>
        <w:numPr>
          <w:ilvl w:val="1"/>
          <w:numId w:val="1"/>
        </w:numPr>
        <w:snapToGrid w:val="0"/>
        <w:spacing w:before="180" w:line="460" w:lineRule="exact"/>
        <w:jc w:val="both"/>
      </w:pPr>
      <w:r>
        <w:rPr>
          <w:rFonts w:ascii="標楷體" w:eastAsia="標楷體" w:hAnsi="標楷體"/>
          <w:sz w:val="28"/>
          <w:szCs w:val="28"/>
        </w:rPr>
        <w:t>優惠實施期間：</w:t>
      </w:r>
      <w:r>
        <w:rPr>
          <w:rFonts w:ascii="標楷體" w:eastAsia="標楷體" w:hAnsi="標楷體"/>
          <w:sz w:val="28"/>
          <w:szCs w:val="28"/>
          <w:lang w:eastAsia="zh-HK"/>
        </w:rPr>
        <w:t>一百十二年</w:t>
      </w:r>
      <w:r>
        <w:rPr>
          <w:rFonts w:ascii="標楷體" w:eastAsia="標楷體" w:hAnsi="標楷體"/>
          <w:sz w:val="28"/>
          <w:szCs w:val="28"/>
        </w:rPr>
        <w:t>四</w:t>
      </w:r>
      <w:r>
        <w:rPr>
          <w:rFonts w:ascii="標楷體" w:eastAsia="標楷體" w:hAnsi="標楷體"/>
          <w:sz w:val="28"/>
          <w:szCs w:val="28"/>
          <w:lang w:eastAsia="zh-HK"/>
        </w:rPr>
        <w:t>月</w:t>
      </w:r>
      <w:r>
        <w:rPr>
          <w:rFonts w:ascii="標楷體" w:eastAsia="標楷體" w:hAnsi="標楷體"/>
          <w:sz w:val="28"/>
          <w:szCs w:val="28"/>
        </w:rPr>
        <w:t>一</w:t>
      </w:r>
      <w:r>
        <w:rPr>
          <w:rFonts w:ascii="標楷體" w:eastAsia="標楷體" w:hAnsi="標楷體"/>
          <w:sz w:val="28"/>
          <w:szCs w:val="28"/>
          <w:lang w:eastAsia="zh-HK"/>
        </w:rPr>
        <w:t>日零時起至</w:t>
      </w:r>
      <w:r>
        <w:rPr>
          <w:rFonts w:ascii="標楷體" w:eastAsia="標楷體" w:hAnsi="標楷體"/>
          <w:sz w:val="28"/>
          <w:szCs w:val="28"/>
        </w:rPr>
        <w:t>一百十二年四月五日</w:t>
      </w:r>
      <w:r>
        <w:rPr>
          <w:rFonts w:ascii="標楷體" w:eastAsia="標楷體" w:hAnsi="標楷體"/>
          <w:sz w:val="28"/>
          <w:szCs w:val="28"/>
          <w:lang w:eastAsia="zh-HK"/>
        </w:rPr>
        <w:t>二十四時止</w:t>
      </w:r>
      <w:r>
        <w:rPr>
          <w:rFonts w:ascii="標楷體" w:eastAsia="標楷體" w:hAnsi="標楷體"/>
          <w:sz w:val="28"/>
          <w:szCs w:val="28"/>
        </w:rPr>
        <w:t>。</w:t>
      </w:r>
    </w:p>
    <w:p w:rsidR="00AB23D3" w:rsidRDefault="00E77239">
      <w:pPr>
        <w:pStyle w:val="a6"/>
        <w:numPr>
          <w:ilvl w:val="1"/>
          <w:numId w:val="1"/>
        </w:numPr>
        <w:snapToGrid w:val="0"/>
        <w:spacing w:before="180" w:line="460" w:lineRule="exact"/>
        <w:jc w:val="both"/>
      </w:pPr>
      <w:r>
        <w:rPr>
          <w:rFonts w:ascii="標楷體" w:eastAsia="標楷體" w:hAnsi="標楷體"/>
          <w:sz w:val="28"/>
          <w:szCs w:val="28"/>
        </w:rPr>
        <w:t>優惠對象：已向配合本局於連續假期期間提供搭乘公路客運乘客租車優惠之小客車租賃業或機車租賃業者租賃汽</w:t>
      </w:r>
      <w:r>
        <w:rPr>
          <w:rFonts w:ascii="標楷體" w:eastAsia="標楷體" w:hAnsi="標楷體"/>
          <w:sz w:val="28"/>
          <w:szCs w:val="28"/>
        </w:rPr>
        <w:t>(</w:t>
      </w:r>
      <w:r>
        <w:rPr>
          <w:rFonts w:ascii="標楷體" w:eastAsia="標楷體" w:hAnsi="標楷體"/>
          <w:sz w:val="28"/>
          <w:szCs w:val="28"/>
        </w:rPr>
        <w:t>機</w:t>
      </w:r>
      <w:r>
        <w:rPr>
          <w:rFonts w:ascii="標楷體" w:eastAsia="標楷體" w:hAnsi="標楷體"/>
          <w:sz w:val="28"/>
          <w:szCs w:val="28"/>
        </w:rPr>
        <w:t>)</w:t>
      </w:r>
      <w:r>
        <w:rPr>
          <w:rFonts w:ascii="標楷體" w:eastAsia="標楷體" w:hAnsi="標楷體"/>
          <w:sz w:val="28"/>
          <w:szCs w:val="28"/>
        </w:rPr>
        <w:t>車輛之乘客。</w:t>
      </w:r>
    </w:p>
    <w:p w:rsidR="00AB23D3" w:rsidRDefault="00E77239">
      <w:pPr>
        <w:pStyle w:val="a6"/>
        <w:numPr>
          <w:ilvl w:val="1"/>
          <w:numId w:val="1"/>
        </w:numPr>
        <w:snapToGrid w:val="0"/>
        <w:spacing w:before="180" w:line="460" w:lineRule="exact"/>
        <w:jc w:val="both"/>
      </w:pPr>
      <w:r>
        <w:rPr>
          <w:rFonts w:ascii="標楷體" w:eastAsia="標楷體" w:hAnsi="標楷體"/>
          <w:sz w:val="28"/>
          <w:szCs w:val="28"/>
        </w:rPr>
        <w:t>本措施合作之小客車租賃業或機車租賃業者以</w:t>
      </w:r>
      <w:r>
        <w:rPr>
          <w:rFonts w:ascii="標楷體" w:eastAsia="標楷體" w:hAnsi="標楷體"/>
          <w:sz w:val="28"/>
          <w:szCs w:val="28"/>
          <w:lang w:eastAsia="zh-HK"/>
        </w:rPr>
        <w:t>宜花東地區為限，並以</w:t>
      </w:r>
      <w:r>
        <w:rPr>
          <w:rFonts w:ascii="標楷體" w:eastAsia="標楷體" w:hAnsi="標楷體"/>
          <w:sz w:val="28"/>
          <w:szCs w:val="28"/>
        </w:rPr>
        <w:t>本局網站公告內容為</w:t>
      </w:r>
      <w:proofErr w:type="gramStart"/>
      <w:r>
        <w:rPr>
          <w:rFonts w:ascii="標楷體" w:eastAsia="標楷體" w:hAnsi="標楷體"/>
          <w:sz w:val="28"/>
          <w:szCs w:val="28"/>
        </w:rPr>
        <w:t>準</w:t>
      </w:r>
      <w:proofErr w:type="gramEnd"/>
      <w:r>
        <w:rPr>
          <w:rFonts w:ascii="標楷體" w:eastAsia="標楷體" w:hAnsi="標楷體"/>
          <w:sz w:val="28"/>
          <w:szCs w:val="28"/>
        </w:rPr>
        <w:t>。</w:t>
      </w:r>
    </w:p>
    <w:p w:rsidR="00AB23D3" w:rsidRDefault="00E77239">
      <w:pPr>
        <w:pStyle w:val="a6"/>
        <w:numPr>
          <w:ilvl w:val="1"/>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lastRenderedPageBreak/>
        <w:t>本措施執行方式，依下列原則辦理：</w:t>
      </w:r>
    </w:p>
    <w:p w:rsidR="00AB23D3" w:rsidRDefault="00E77239">
      <w:pPr>
        <w:pStyle w:val="a6"/>
        <w:numPr>
          <w:ilvl w:val="2"/>
          <w:numId w:val="1"/>
        </w:numPr>
        <w:snapToGrid w:val="0"/>
        <w:spacing w:before="180" w:line="460" w:lineRule="exact"/>
        <w:jc w:val="both"/>
      </w:pPr>
      <w:r>
        <w:rPr>
          <w:rFonts w:ascii="標楷體" w:eastAsia="標楷體" w:hAnsi="標楷體"/>
          <w:sz w:val="28"/>
          <w:szCs w:val="28"/>
        </w:rPr>
        <w:t>乘客應向配合本局於連續假期期間提供搭乘公路客運乘客租車優惠之小客車租賃業或機車租賃業者租賃汽</w:t>
      </w:r>
      <w:r>
        <w:rPr>
          <w:rFonts w:ascii="標楷體" w:eastAsia="標楷體" w:hAnsi="標楷體"/>
          <w:sz w:val="28"/>
          <w:szCs w:val="28"/>
        </w:rPr>
        <w:t>(</w:t>
      </w:r>
      <w:r>
        <w:rPr>
          <w:rFonts w:ascii="標楷體" w:eastAsia="標楷體" w:hAnsi="標楷體"/>
          <w:sz w:val="28"/>
          <w:szCs w:val="28"/>
        </w:rPr>
        <w:t>機</w:t>
      </w:r>
      <w:r>
        <w:rPr>
          <w:rFonts w:ascii="標楷體" w:eastAsia="標楷體" w:hAnsi="標楷體"/>
          <w:sz w:val="28"/>
          <w:szCs w:val="28"/>
        </w:rPr>
        <w:t>)</w:t>
      </w:r>
      <w:r>
        <w:rPr>
          <w:rFonts w:ascii="標楷體" w:eastAsia="標楷體" w:hAnsi="標楷體"/>
          <w:sz w:val="28"/>
          <w:szCs w:val="28"/>
        </w:rPr>
        <w:t>車輛，於完成租用車輛後，</w:t>
      </w:r>
      <w:proofErr w:type="gramStart"/>
      <w:r>
        <w:rPr>
          <w:rFonts w:ascii="標楷體" w:eastAsia="標楷體" w:hAnsi="標楷體"/>
          <w:sz w:val="28"/>
          <w:szCs w:val="28"/>
        </w:rPr>
        <w:t>持汽</w:t>
      </w:r>
      <w:r>
        <w:rPr>
          <w:rFonts w:ascii="標楷體" w:eastAsia="標楷體" w:hAnsi="標楷體"/>
          <w:sz w:val="28"/>
          <w:szCs w:val="28"/>
        </w:rPr>
        <w:t>(</w:t>
      </w:r>
      <w:proofErr w:type="gramEnd"/>
      <w:r>
        <w:rPr>
          <w:rFonts w:ascii="標楷體" w:eastAsia="標楷體" w:hAnsi="標楷體"/>
          <w:sz w:val="28"/>
          <w:szCs w:val="28"/>
        </w:rPr>
        <w:t>機</w:t>
      </w:r>
      <w:r>
        <w:rPr>
          <w:rFonts w:ascii="標楷體" w:eastAsia="標楷體" w:hAnsi="標楷體"/>
          <w:sz w:val="28"/>
          <w:szCs w:val="28"/>
        </w:rPr>
        <w:t>)</w:t>
      </w:r>
      <w:r>
        <w:rPr>
          <w:rFonts w:ascii="標楷體" w:eastAsia="標楷體" w:hAnsi="標楷體"/>
          <w:sz w:val="28"/>
          <w:szCs w:val="28"/>
        </w:rPr>
        <w:t>車租車憑證</w:t>
      </w:r>
      <w:r>
        <w:rPr>
          <w:rFonts w:ascii="標楷體" w:eastAsia="標楷體" w:hAnsi="標楷體"/>
          <w:sz w:val="28"/>
          <w:szCs w:val="28"/>
        </w:rPr>
        <w:t>(</w:t>
      </w:r>
      <w:r>
        <w:rPr>
          <w:rFonts w:ascii="標楷體" w:eastAsia="標楷體" w:hAnsi="標楷體"/>
          <w:sz w:val="28"/>
          <w:szCs w:val="28"/>
        </w:rPr>
        <w:t>汽車出租單或租賃契約</w:t>
      </w:r>
      <w:r>
        <w:rPr>
          <w:rFonts w:ascii="標楷體" w:eastAsia="標楷體" w:hAnsi="標楷體"/>
          <w:sz w:val="28"/>
          <w:szCs w:val="28"/>
        </w:rPr>
        <w:t>)</w:t>
      </w:r>
      <w:r>
        <w:rPr>
          <w:rFonts w:ascii="標楷體" w:eastAsia="標楷體" w:hAnsi="標楷體"/>
          <w:sz w:val="28"/>
          <w:szCs w:val="28"/>
        </w:rPr>
        <w:t>正本</w:t>
      </w:r>
      <w:r>
        <w:rPr>
          <w:rFonts w:ascii="標楷體" w:eastAsia="標楷體" w:hAnsi="標楷體"/>
          <w:sz w:val="28"/>
          <w:szCs w:val="28"/>
        </w:rPr>
        <w:t>，與不限同一公司之公路客運去程及回程票證</w:t>
      </w:r>
      <w:r>
        <w:rPr>
          <w:rFonts w:ascii="標楷體" w:eastAsia="標楷體" w:hAnsi="標楷體"/>
          <w:sz w:val="28"/>
          <w:szCs w:val="28"/>
        </w:rPr>
        <w:t>(</w:t>
      </w:r>
      <w:r>
        <w:rPr>
          <w:rFonts w:ascii="標楷體" w:eastAsia="標楷體" w:hAnsi="標楷體"/>
          <w:sz w:val="28"/>
          <w:szCs w:val="28"/>
        </w:rPr>
        <w:t>票根或購票證明</w:t>
      </w:r>
      <w:r>
        <w:rPr>
          <w:rFonts w:ascii="標楷體" w:eastAsia="標楷體" w:hAnsi="標楷體"/>
          <w:sz w:val="28"/>
          <w:szCs w:val="28"/>
        </w:rPr>
        <w:t>)</w:t>
      </w:r>
      <w:r>
        <w:rPr>
          <w:rFonts w:ascii="標楷體" w:eastAsia="標楷體" w:hAnsi="標楷體"/>
          <w:sz w:val="28"/>
          <w:szCs w:val="28"/>
        </w:rPr>
        <w:t>，於回程時至公路客運業者櫃檯請領票價優惠。</w:t>
      </w:r>
    </w:p>
    <w:p w:rsidR="00AB23D3" w:rsidRDefault="00E77239">
      <w:pPr>
        <w:pStyle w:val="a6"/>
        <w:numPr>
          <w:ilvl w:val="2"/>
          <w:numId w:val="1"/>
        </w:numPr>
        <w:snapToGrid w:val="0"/>
        <w:spacing w:before="180" w:line="460" w:lineRule="exact"/>
        <w:jc w:val="both"/>
      </w:pPr>
      <w:r>
        <w:rPr>
          <w:rFonts w:ascii="標楷體" w:eastAsia="標楷體" w:hAnsi="標楷體"/>
          <w:sz w:val="28"/>
          <w:szCs w:val="28"/>
        </w:rPr>
        <w:t>租用小客車者每車每次補貼客運票價</w:t>
      </w:r>
      <w:r>
        <w:rPr>
          <w:rFonts w:ascii="標楷體" w:eastAsia="標楷體" w:hAnsi="標楷體"/>
          <w:sz w:val="28"/>
          <w:szCs w:val="28"/>
          <w:lang w:eastAsia="zh-HK"/>
        </w:rPr>
        <w:t>新臺幣</w:t>
      </w:r>
      <w:r>
        <w:rPr>
          <w:rFonts w:ascii="標楷體" w:eastAsia="標楷體" w:hAnsi="標楷體"/>
          <w:sz w:val="28"/>
          <w:szCs w:val="28"/>
        </w:rPr>
        <w:t>二百元，租用機車者每車每次補貼客運票價</w:t>
      </w:r>
      <w:r>
        <w:rPr>
          <w:rFonts w:ascii="標楷體" w:eastAsia="標楷體" w:hAnsi="標楷體"/>
          <w:sz w:val="28"/>
          <w:szCs w:val="28"/>
          <w:lang w:eastAsia="zh-HK"/>
        </w:rPr>
        <w:t>新臺幣</w:t>
      </w:r>
      <w:proofErr w:type="gramStart"/>
      <w:r>
        <w:rPr>
          <w:rFonts w:ascii="標楷體" w:eastAsia="標楷體" w:hAnsi="標楷體"/>
          <w:sz w:val="28"/>
          <w:szCs w:val="28"/>
        </w:rPr>
        <w:t>一</w:t>
      </w:r>
      <w:proofErr w:type="gramEnd"/>
      <w:r>
        <w:rPr>
          <w:rFonts w:ascii="標楷體" w:eastAsia="標楷體" w:hAnsi="標楷體"/>
          <w:sz w:val="28"/>
          <w:szCs w:val="28"/>
        </w:rPr>
        <w:t>百元。</w:t>
      </w:r>
    </w:p>
    <w:p w:rsidR="00AB23D3" w:rsidRDefault="00E77239">
      <w:pPr>
        <w:pStyle w:val="a6"/>
        <w:numPr>
          <w:ilvl w:val="2"/>
          <w:numId w:val="1"/>
        </w:numPr>
        <w:snapToGrid w:val="0"/>
        <w:spacing w:before="180" w:line="460" w:lineRule="exact"/>
        <w:jc w:val="both"/>
      </w:pPr>
      <w:r>
        <w:rPr>
          <w:rFonts w:ascii="標楷體" w:eastAsia="標楷體" w:hAnsi="標楷體"/>
          <w:sz w:val="28"/>
          <w:szCs w:val="28"/>
        </w:rPr>
        <w:t>租賃期間與公路客運去及回程票證之日期應於下列期間內：</w:t>
      </w:r>
    </w:p>
    <w:p w:rsidR="00AB23D3" w:rsidRDefault="00E77239">
      <w:pPr>
        <w:pStyle w:val="a6"/>
        <w:numPr>
          <w:ilvl w:val="3"/>
          <w:numId w:val="1"/>
        </w:numPr>
        <w:snapToGrid w:val="0"/>
        <w:spacing w:before="180" w:line="460" w:lineRule="exact"/>
        <w:ind w:left="1701" w:hanging="567"/>
        <w:jc w:val="both"/>
      </w:pPr>
      <w:r>
        <w:rPr>
          <w:rFonts w:ascii="標楷體" w:eastAsia="標楷體" w:hAnsi="標楷體"/>
          <w:sz w:val="28"/>
          <w:szCs w:val="28"/>
        </w:rPr>
        <w:t>租賃期間：連續假期</w:t>
      </w:r>
      <w:proofErr w:type="gramStart"/>
      <w:r>
        <w:rPr>
          <w:rFonts w:ascii="標楷體" w:eastAsia="標楷體" w:hAnsi="標楷體"/>
          <w:sz w:val="28"/>
          <w:szCs w:val="28"/>
        </w:rPr>
        <w:t>期間（不含連</w:t>
      </w:r>
      <w:proofErr w:type="gramEnd"/>
      <w:r>
        <w:rPr>
          <w:rFonts w:ascii="標楷體" w:eastAsia="標楷體" w:hAnsi="標楷體"/>
          <w:sz w:val="28"/>
          <w:szCs w:val="28"/>
        </w:rPr>
        <w:t>假前一日）。</w:t>
      </w:r>
    </w:p>
    <w:p w:rsidR="00AB23D3" w:rsidRDefault="00E77239">
      <w:pPr>
        <w:pStyle w:val="a6"/>
        <w:numPr>
          <w:ilvl w:val="3"/>
          <w:numId w:val="1"/>
        </w:numPr>
        <w:snapToGrid w:val="0"/>
        <w:spacing w:before="180" w:line="460" w:lineRule="exact"/>
        <w:ind w:left="1701" w:hanging="567"/>
        <w:jc w:val="both"/>
      </w:pPr>
      <w:r>
        <w:rPr>
          <w:rFonts w:ascii="標楷體" w:eastAsia="標楷體" w:hAnsi="標楷體"/>
          <w:sz w:val="28"/>
          <w:szCs w:val="28"/>
        </w:rPr>
        <w:t>公路客運去、回程票證：連續假期期間及後一日。</w:t>
      </w:r>
    </w:p>
    <w:p w:rsidR="00AB23D3" w:rsidRDefault="00E77239">
      <w:pPr>
        <w:pStyle w:val="a6"/>
        <w:numPr>
          <w:ilvl w:val="2"/>
          <w:numId w:val="1"/>
        </w:numPr>
        <w:snapToGrid w:val="0"/>
        <w:spacing w:before="180" w:line="460" w:lineRule="exact"/>
        <w:jc w:val="both"/>
      </w:pPr>
      <w:r>
        <w:rPr>
          <w:rFonts w:ascii="標楷體" w:eastAsia="標楷體" w:hAnsi="標楷體"/>
          <w:sz w:val="28"/>
          <w:szCs w:val="28"/>
        </w:rPr>
        <w:t>公路客運業者於核發優惠時，應核對乘客之汽</w:t>
      </w:r>
      <w:r>
        <w:rPr>
          <w:rFonts w:ascii="標楷體" w:eastAsia="標楷體" w:hAnsi="標楷體"/>
          <w:sz w:val="28"/>
          <w:szCs w:val="28"/>
        </w:rPr>
        <w:t>(</w:t>
      </w:r>
      <w:r>
        <w:rPr>
          <w:rFonts w:ascii="標楷體" w:eastAsia="標楷體" w:hAnsi="標楷體"/>
          <w:sz w:val="28"/>
          <w:szCs w:val="28"/>
        </w:rPr>
        <w:t>機</w:t>
      </w:r>
      <w:r>
        <w:rPr>
          <w:rFonts w:ascii="標楷體" w:eastAsia="標楷體" w:hAnsi="標楷體"/>
          <w:sz w:val="28"/>
          <w:szCs w:val="28"/>
        </w:rPr>
        <w:t>)</w:t>
      </w:r>
      <w:r>
        <w:rPr>
          <w:rFonts w:ascii="標楷體" w:eastAsia="標楷體" w:hAnsi="標楷體"/>
          <w:sz w:val="28"/>
          <w:szCs w:val="28"/>
        </w:rPr>
        <w:t>車租車憑證與公路客運去程及回程票證，</w:t>
      </w:r>
      <w:proofErr w:type="gramStart"/>
      <w:r>
        <w:rPr>
          <w:rFonts w:ascii="標楷體" w:eastAsia="標楷體" w:hAnsi="標楷體"/>
          <w:sz w:val="28"/>
          <w:szCs w:val="28"/>
        </w:rPr>
        <w:t>並應影本</w:t>
      </w:r>
      <w:proofErr w:type="gramEnd"/>
      <w:r>
        <w:rPr>
          <w:rFonts w:ascii="標楷體" w:eastAsia="標楷體" w:hAnsi="標楷體"/>
          <w:sz w:val="28"/>
          <w:szCs w:val="28"/>
        </w:rPr>
        <w:t>留存。</w:t>
      </w:r>
    </w:p>
    <w:p w:rsidR="00AB23D3" w:rsidRDefault="00E77239">
      <w:pPr>
        <w:pStyle w:val="a6"/>
        <w:numPr>
          <w:ilvl w:val="2"/>
          <w:numId w:val="1"/>
        </w:numPr>
        <w:snapToGrid w:val="0"/>
        <w:spacing w:before="180" w:line="460" w:lineRule="exact"/>
        <w:jc w:val="both"/>
      </w:pPr>
      <w:r>
        <w:rPr>
          <w:rFonts w:ascii="標楷體" w:eastAsia="標楷體" w:hAnsi="標楷體"/>
          <w:sz w:val="28"/>
          <w:szCs w:val="28"/>
        </w:rPr>
        <w:t>客運業者應</w:t>
      </w:r>
      <w:r>
        <w:rPr>
          <w:rFonts w:ascii="標楷體" w:eastAsia="標楷體" w:hAnsi="標楷體"/>
          <w:sz w:val="28"/>
          <w:szCs w:val="28"/>
          <w:lang w:eastAsia="zh-HK"/>
        </w:rPr>
        <w:t>於</w:t>
      </w:r>
      <w:r>
        <w:rPr>
          <w:rFonts w:ascii="標楷體" w:eastAsia="標楷體" w:hAnsi="標楷體"/>
          <w:sz w:val="28"/>
          <w:szCs w:val="28"/>
        </w:rPr>
        <w:t>連假結束後二</w:t>
      </w:r>
      <w:proofErr w:type="gramStart"/>
      <w:r>
        <w:rPr>
          <w:rFonts w:ascii="標楷體" w:eastAsia="標楷體" w:hAnsi="標楷體"/>
          <w:sz w:val="28"/>
          <w:szCs w:val="28"/>
        </w:rPr>
        <w:t>個</w:t>
      </w:r>
      <w:proofErr w:type="gramEnd"/>
      <w:r>
        <w:rPr>
          <w:rFonts w:ascii="標楷體" w:eastAsia="標楷體" w:hAnsi="標楷體"/>
          <w:sz w:val="28"/>
          <w:szCs w:val="28"/>
        </w:rPr>
        <w:t>月內製作票價補貼請領清冊（如附件四）向本局各區監理</w:t>
      </w:r>
      <w:r>
        <w:rPr>
          <w:rFonts w:ascii="標楷體" w:eastAsia="標楷體" w:hAnsi="標楷體"/>
          <w:sz w:val="28"/>
          <w:szCs w:val="28"/>
        </w:rPr>
        <w:t>所核銷請款。</w:t>
      </w:r>
    </w:p>
    <w:p w:rsidR="00AB23D3" w:rsidRDefault="00E77239">
      <w:pPr>
        <w:pStyle w:val="a6"/>
        <w:numPr>
          <w:ilvl w:val="0"/>
          <w:numId w:val="1"/>
        </w:numPr>
        <w:snapToGrid w:val="0"/>
        <w:spacing w:before="180" w:line="460" w:lineRule="exact"/>
        <w:ind w:left="709" w:hanging="622"/>
        <w:jc w:val="both"/>
      </w:pPr>
      <w:r>
        <w:rPr>
          <w:rFonts w:ascii="標楷體" w:eastAsia="標楷體" w:hAnsi="標楷體"/>
          <w:sz w:val="28"/>
          <w:szCs w:val="28"/>
        </w:rPr>
        <w:t>宜花東優惠</w:t>
      </w:r>
      <w:r>
        <w:rPr>
          <w:rFonts w:ascii="標楷體" w:eastAsia="標楷體" w:hAnsi="標楷體"/>
          <w:sz w:val="28"/>
          <w:szCs w:val="28"/>
          <w:lang w:eastAsia="zh-HK"/>
        </w:rPr>
        <w:t>加碼</w:t>
      </w:r>
      <w:r>
        <w:rPr>
          <w:rFonts w:ascii="標楷體" w:eastAsia="標楷體" w:hAnsi="標楷體"/>
          <w:sz w:val="28"/>
          <w:szCs w:val="28"/>
        </w:rPr>
        <w:t>行銷</w:t>
      </w:r>
      <w:r>
        <w:rPr>
          <w:rFonts w:ascii="標楷體" w:eastAsia="標楷體" w:hAnsi="標楷體"/>
          <w:sz w:val="28"/>
          <w:szCs w:val="28"/>
        </w:rPr>
        <w:t>:</w:t>
      </w:r>
    </w:p>
    <w:p w:rsidR="00AB23D3" w:rsidRDefault="00E77239">
      <w:pPr>
        <w:pStyle w:val="a6"/>
        <w:numPr>
          <w:ilvl w:val="1"/>
          <w:numId w:val="1"/>
        </w:numPr>
        <w:snapToGrid w:val="0"/>
        <w:spacing w:before="180" w:line="460" w:lineRule="exact"/>
        <w:jc w:val="both"/>
      </w:pPr>
      <w:r>
        <w:rPr>
          <w:rFonts w:ascii="標楷體" w:eastAsia="標楷體" w:hAnsi="標楷體"/>
          <w:sz w:val="28"/>
          <w:szCs w:val="28"/>
        </w:rPr>
        <w:t>優惠實施期間：</w:t>
      </w:r>
      <w:r>
        <w:rPr>
          <w:rFonts w:ascii="標楷體" w:eastAsia="標楷體" w:hAnsi="標楷體"/>
          <w:sz w:val="28"/>
          <w:szCs w:val="28"/>
          <w:lang w:eastAsia="zh-HK"/>
        </w:rPr>
        <w:t>一百十二年</w:t>
      </w:r>
      <w:r>
        <w:rPr>
          <w:rFonts w:ascii="標楷體" w:eastAsia="標楷體" w:hAnsi="標楷體"/>
          <w:sz w:val="28"/>
          <w:szCs w:val="28"/>
        </w:rPr>
        <w:t>四</w:t>
      </w:r>
      <w:r>
        <w:rPr>
          <w:rFonts w:ascii="標楷體" w:eastAsia="標楷體" w:hAnsi="標楷體"/>
          <w:sz w:val="28"/>
          <w:szCs w:val="28"/>
          <w:lang w:eastAsia="zh-HK"/>
        </w:rPr>
        <w:t>月</w:t>
      </w:r>
      <w:r>
        <w:rPr>
          <w:rFonts w:ascii="標楷體" w:eastAsia="標楷體" w:hAnsi="標楷體"/>
          <w:sz w:val="28"/>
          <w:szCs w:val="28"/>
        </w:rPr>
        <w:t>一</w:t>
      </w:r>
      <w:r>
        <w:rPr>
          <w:rFonts w:ascii="標楷體" w:eastAsia="標楷體" w:hAnsi="標楷體"/>
          <w:sz w:val="28"/>
          <w:szCs w:val="28"/>
          <w:lang w:eastAsia="zh-HK"/>
        </w:rPr>
        <w:t>日零時起至</w:t>
      </w:r>
      <w:r>
        <w:rPr>
          <w:rFonts w:ascii="標楷體" w:eastAsia="標楷體" w:hAnsi="標楷體"/>
          <w:sz w:val="28"/>
          <w:szCs w:val="28"/>
        </w:rPr>
        <w:t>一百十二年四月五日</w:t>
      </w:r>
      <w:r>
        <w:rPr>
          <w:rFonts w:ascii="標楷體" w:eastAsia="標楷體" w:hAnsi="標楷體"/>
          <w:sz w:val="28"/>
          <w:szCs w:val="28"/>
          <w:lang w:eastAsia="zh-HK"/>
        </w:rPr>
        <w:t>二十四時</w:t>
      </w:r>
      <w:r>
        <w:rPr>
          <w:rFonts w:ascii="標楷體" w:eastAsia="標楷體" w:hAnsi="標楷體"/>
          <w:sz w:val="28"/>
          <w:szCs w:val="28"/>
        </w:rPr>
        <w:t>。</w:t>
      </w:r>
    </w:p>
    <w:p w:rsidR="00AB23D3" w:rsidRDefault="00E77239">
      <w:pPr>
        <w:pStyle w:val="a6"/>
        <w:numPr>
          <w:ilvl w:val="1"/>
          <w:numId w:val="1"/>
        </w:numPr>
        <w:snapToGrid w:val="0"/>
        <w:spacing w:before="180" w:line="460" w:lineRule="exact"/>
        <w:jc w:val="both"/>
      </w:pPr>
      <w:r>
        <w:rPr>
          <w:rFonts w:ascii="標楷體" w:eastAsia="標楷體" w:hAnsi="標楷體"/>
          <w:sz w:val="28"/>
          <w:szCs w:val="28"/>
        </w:rPr>
        <w:t>優惠路線：經台北往返東部之國道及一般公路客運路線。</w:t>
      </w:r>
    </w:p>
    <w:p w:rsidR="00AB23D3" w:rsidRDefault="00E77239">
      <w:pPr>
        <w:pStyle w:val="a6"/>
        <w:numPr>
          <w:ilvl w:val="1"/>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優惠方式依下列規定辦理：</w:t>
      </w:r>
    </w:p>
    <w:p w:rsidR="00AB23D3" w:rsidRDefault="00E77239">
      <w:pPr>
        <w:pStyle w:val="a6"/>
        <w:numPr>
          <w:ilvl w:val="2"/>
          <w:numId w:val="1"/>
        </w:numPr>
        <w:snapToGrid w:val="0"/>
        <w:spacing w:before="180" w:line="460" w:lineRule="exact"/>
        <w:jc w:val="both"/>
      </w:pPr>
      <w:r>
        <w:rPr>
          <w:rFonts w:ascii="標楷體" w:eastAsia="標楷體" w:hAnsi="標楷體"/>
          <w:sz w:val="28"/>
          <w:szCs w:val="28"/>
        </w:rPr>
        <w:t>針對「購買宜花東當地台灣好行超值套票」或「宜花東當地合法旅宿業住宿」之對象，提供「購買往返程車票之旅客</w:t>
      </w:r>
      <w:r>
        <w:rPr>
          <w:rFonts w:ascii="標楷體" w:eastAsia="標楷體" w:hAnsi="標楷體"/>
          <w:sz w:val="28"/>
          <w:szCs w:val="28"/>
          <w:lang w:eastAsia="zh-HK"/>
        </w:rPr>
        <w:t>四人同行一人免費之</w:t>
      </w:r>
      <w:r>
        <w:rPr>
          <w:rFonts w:ascii="標楷體" w:eastAsia="標楷體" w:hAnsi="標楷體"/>
          <w:sz w:val="28"/>
          <w:szCs w:val="28"/>
        </w:rPr>
        <w:t>優惠</w:t>
      </w:r>
      <w:r>
        <w:rPr>
          <w:rFonts w:ascii="標楷體" w:eastAsia="標楷體" w:hAnsi="標楷體"/>
          <w:sz w:val="28"/>
          <w:szCs w:val="28"/>
        </w:rPr>
        <w:t>(</w:t>
      </w:r>
      <w:r>
        <w:rPr>
          <w:rFonts w:ascii="標楷體" w:eastAsia="標楷體" w:hAnsi="標楷體"/>
          <w:sz w:val="28"/>
          <w:szCs w:val="28"/>
        </w:rPr>
        <w:t>往返</w:t>
      </w:r>
      <w:proofErr w:type="gramStart"/>
      <w:r>
        <w:rPr>
          <w:rFonts w:ascii="標楷體" w:eastAsia="標楷體" w:hAnsi="標楷體"/>
          <w:sz w:val="28"/>
          <w:szCs w:val="28"/>
        </w:rPr>
        <w:t>車票均享優惠</w:t>
      </w:r>
      <w:proofErr w:type="gramEnd"/>
      <w:r>
        <w:rPr>
          <w:rFonts w:ascii="標楷體" w:eastAsia="標楷體" w:hAnsi="標楷體"/>
          <w:sz w:val="28"/>
          <w:szCs w:val="28"/>
        </w:rPr>
        <w:t>)</w:t>
      </w:r>
      <w:r>
        <w:rPr>
          <w:rFonts w:ascii="標楷體" w:eastAsia="標楷體" w:hAnsi="標楷體"/>
          <w:sz w:val="28"/>
          <w:szCs w:val="28"/>
        </w:rPr>
        <w:t>」。</w:t>
      </w:r>
    </w:p>
    <w:p w:rsidR="00AB23D3" w:rsidRDefault="00E77239">
      <w:pPr>
        <w:pStyle w:val="a6"/>
        <w:numPr>
          <w:ilvl w:val="2"/>
          <w:numId w:val="1"/>
        </w:numPr>
        <w:snapToGrid w:val="0"/>
        <w:spacing w:before="180" w:line="460" w:lineRule="exact"/>
        <w:jc w:val="both"/>
      </w:pPr>
      <w:r>
        <w:rPr>
          <w:rFonts w:ascii="標楷體" w:eastAsia="標楷體" w:hAnsi="標楷體"/>
          <w:sz w:val="28"/>
          <w:szCs w:val="28"/>
        </w:rPr>
        <w:t>上述對象提供憑證享「回程再折</w:t>
      </w:r>
      <w:r>
        <w:rPr>
          <w:rFonts w:ascii="標楷體" w:eastAsia="標楷體" w:hAnsi="標楷體"/>
          <w:sz w:val="28"/>
          <w:szCs w:val="28"/>
          <w:lang w:eastAsia="zh-HK"/>
        </w:rPr>
        <w:t>新臺幣</w:t>
      </w:r>
      <w:r>
        <w:rPr>
          <w:rFonts w:ascii="標楷體" w:eastAsia="標楷體" w:hAnsi="標楷體"/>
          <w:sz w:val="28"/>
          <w:szCs w:val="28"/>
        </w:rPr>
        <w:t>二百元」</w:t>
      </w:r>
      <w:r>
        <w:rPr>
          <w:rFonts w:ascii="標楷體" w:eastAsia="標楷體" w:hAnsi="標楷體"/>
          <w:sz w:val="28"/>
          <w:szCs w:val="28"/>
        </w:rPr>
        <w:t>(</w:t>
      </w:r>
      <w:r>
        <w:rPr>
          <w:rFonts w:ascii="標楷體" w:eastAsia="標楷體" w:hAnsi="標楷體"/>
          <w:sz w:val="28"/>
          <w:szCs w:val="28"/>
        </w:rPr>
        <w:t>四人合計</w:t>
      </w:r>
      <w:r>
        <w:rPr>
          <w:rFonts w:ascii="標楷體" w:eastAsia="標楷體" w:hAnsi="標楷體"/>
          <w:sz w:val="28"/>
          <w:szCs w:val="28"/>
        </w:rPr>
        <w:t>)</w:t>
      </w:r>
      <w:r>
        <w:rPr>
          <w:rFonts w:ascii="標楷體" w:eastAsia="標楷體" w:hAnsi="標楷體"/>
          <w:sz w:val="28"/>
          <w:szCs w:val="28"/>
        </w:rPr>
        <w:t>，如同時符合購買套票及當地住宿兩種資格者，僅得就優惠方案擇</w:t>
      </w:r>
      <w:proofErr w:type="gramStart"/>
      <w:r>
        <w:rPr>
          <w:rFonts w:ascii="標楷體" w:eastAsia="標楷體" w:hAnsi="標楷體"/>
          <w:sz w:val="28"/>
          <w:szCs w:val="28"/>
        </w:rPr>
        <w:t>一</w:t>
      </w:r>
      <w:proofErr w:type="gramEnd"/>
      <w:r>
        <w:rPr>
          <w:rFonts w:ascii="標楷體" w:eastAsia="標楷體" w:hAnsi="標楷體"/>
          <w:sz w:val="28"/>
          <w:szCs w:val="28"/>
        </w:rPr>
        <w:t>適用</w:t>
      </w:r>
      <w:r>
        <w:rPr>
          <w:rFonts w:ascii="標楷體" w:eastAsia="標楷體" w:hAnsi="標楷體"/>
          <w:sz w:val="28"/>
          <w:szCs w:val="28"/>
        </w:rPr>
        <w:t>(</w:t>
      </w:r>
      <w:r>
        <w:rPr>
          <w:rFonts w:ascii="標楷體" w:eastAsia="標楷體" w:hAnsi="標楷體"/>
          <w:sz w:val="28"/>
          <w:szCs w:val="28"/>
        </w:rPr>
        <w:t>另同時依第七點有租賃車輛者，亦不再</w:t>
      </w:r>
      <w:proofErr w:type="gramStart"/>
      <w:r>
        <w:rPr>
          <w:rFonts w:ascii="標楷體" w:eastAsia="標楷體" w:hAnsi="標楷體"/>
          <w:sz w:val="28"/>
          <w:szCs w:val="28"/>
        </w:rPr>
        <w:t>重複抵退</w:t>
      </w:r>
      <w:r>
        <w:rPr>
          <w:rFonts w:ascii="標楷體" w:eastAsia="標楷體" w:hAnsi="標楷體"/>
          <w:sz w:val="28"/>
          <w:szCs w:val="28"/>
        </w:rPr>
        <w:lastRenderedPageBreak/>
        <w:t>汽</w:t>
      </w:r>
      <w:proofErr w:type="gramEnd"/>
      <w:r>
        <w:rPr>
          <w:rFonts w:ascii="標楷體" w:eastAsia="標楷體" w:hAnsi="標楷體"/>
          <w:sz w:val="28"/>
          <w:szCs w:val="28"/>
        </w:rPr>
        <w:t>車</w:t>
      </w:r>
      <w:r>
        <w:rPr>
          <w:rFonts w:ascii="標楷體" w:eastAsia="標楷體" w:hAnsi="標楷體"/>
          <w:sz w:val="28"/>
          <w:szCs w:val="28"/>
          <w:lang w:eastAsia="zh-HK"/>
        </w:rPr>
        <w:t>新臺幣</w:t>
      </w:r>
      <w:r>
        <w:rPr>
          <w:rFonts w:ascii="標楷體" w:eastAsia="標楷體" w:hAnsi="標楷體"/>
          <w:sz w:val="28"/>
          <w:szCs w:val="28"/>
        </w:rPr>
        <w:t>二百元或機車</w:t>
      </w:r>
      <w:r>
        <w:rPr>
          <w:rFonts w:ascii="標楷體" w:eastAsia="標楷體" w:hAnsi="標楷體"/>
          <w:sz w:val="28"/>
          <w:szCs w:val="28"/>
          <w:lang w:eastAsia="zh-HK"/>
        </w:rPr>
        <w:t>新臺幣</w:t>
      </w:r>
      <w:r>
        <w:rPr>
          <w:rFonts w:ascii="標楷體" w:eastAsia="標楷體" w:hAnsi="標楷體"/>
          <w:sz w:val="28"/>
          <w:szCs w:val="28"/>
        </w:rPr>
        <w:t>一百元之減價優惠</w:t>
      </w:r>
      <w:r>
        <w:rPr>
          <w:rFonts w:ascii="標楷體" w:eastAsia="標楷體" w:hAnsi="標楷體"/>
          <w:sz w:val="28"/>
          <w:szCs w:val="28"/>
        </w:rPr>
        <w:t>)</w:t>
      </w:r>
      <w:r>
        <w:rPr>
          <w:rFonts w:ascii="標楷體" w:eastAsia="標楷體" w:hAnsi="標楷體"/>
          <w:sz w:val="28"/>
          <w:szCs w:val="28"/>
        </w:rPr>
        <w:t>。</w:t>
      </w:r>
    </w:p>
    <w:p w:rsidR="00AB23D3" w:rsidRDefault="00E77239">
      <w:pPr>
        <w:pStyle w:val="a6"/>
        <w:numPr>
          <w:ilvl w:val="1"/>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客運業者應於連假結束後二</w:t>
      </w:r>
      <w:proofErr w:type="gramStart"/>
      <w:r>
        <w:rPr>
          <w:rFonts w:ascii="標楷體" w:eastAsia="標楷體" w:hAnsi="標楷體"/>
          <w:sz w:val="28"/>
          <w:szCs w:val="28"/>
        </w:rPr>
        <w:t>個</w:t>
      </w:r>
      <w:proofErr w:type="gramEnd"/>
      <w:r>
        <w:rPr>
          <w:rFonts w:ascii="標楷體" w:eastAsia="標楷體" w:hAnsi="標楷體"/>
          <w:sz w:val="28"/>
          <w:szCs w:val="28"/>
        </w:rPr>
        <w:t>月內，備具相關文件</w:t>
      </w:r>
      <w:r>
        <w:rPr>
          <w:rFonts w:ascii="標楷體" w:eastAsia="標楷體" w:hAnsi="標楷體"/>
          <w:sz w:val="28"/>
          <w:szCs w:val="28"/>
        </w:rPr>
        <w:t>(</w:t>
      </w:r>
      <w:r>
        <w:rPr>
          <w:rFonts w:ascii="標楷體" w:eastAsia="標楷體" w:hAnsi="標楷體"/>
          <w:sz w:val="28"/>
          <w:szCs w:val="28"/>
        </w:rPr>
        <w:t>詳如附件五</w:t>
      </w:r>
      <w:r>
        <w:rPr>
          <w:rFonts w:ascii="標楷體" w:eastAsia="標楷體" w:hAnsi="標楷體"/>
          <w:sz w:val="28"/>
          <w:szCs w:val="28"/>
        </w:rPr>
        <w:t>)</w:t>
      </w:r>
      <w:r>
        <w:rPr>
          <w:rFonts w:ascii="標楷體" w:eastAsia="標楷體" w:hAnsi="標楷體"/>
          <w:sz w:val="28"/>
          <w:szCs w:val="28"/>
        </w:rPr>
        <w:t>向</w:t>
      </w:r>
      <w:proofErr w:type="gramStart"/>
      <w:r>
        <w:rPr>
          <w:rFonts w:ascii="標楷體" w:eastAsia="標楷體" w:hAnsi="標楷體"/>
          <w:sz w:val="28"/>
          <w:szCs w:val="28"/>
        </w:rPr>
        <w:t>所轄監</w:t>
      </w:r>
      <w:proofErr w:type="gramEnd"/>
      <w:r>
        <w:rPr>
          <w:rFonts w:ascii="標楷體" w:eastAsia="標楷體" w:hAnsi="標楷體"/>
          <w:sz w:val="28"/>
          <w:szCs w:val="28"/>
        </w:rPr>
        <w:t>理所申請補貼。</w:t>
      </w:r>
    </w:p>
    <w:p w:rsidR="00AB23D3" w:rsidRDefault="00E77239">
      <w:pPr>
        <w:pStyle w:val="a6"/>
        <w:numPr>
          <w:ilvl w:val="1"/>
          <w:numId w:val="1"/>
        </w:numPr>
        <w:snapToGrid w:val="0"/>
        <w:spacing w:before="180" w:line="460" w:lineRule="exact"/>
        <w:jc w:val="both"/>
        <w:rPr>
          <w:rFonts w:ascii="標楷體" w:eastAsia="標楷體" w:hAnsi="標楷體"/>
          <w:sz w:val="28"/>
          <w:szCs w:val="28"/>
        </w:rPr>
      </w:pPr>
      <w:r>
        <w:rPr>
          <w:rFonts w:ascii="標楷體" w:eastAsia="標楷體" w:hAnsi="標楷體"/>
          <w:sz w:val="28"/>
          <w:szCs w:val="28"/>
        </w:rPr>
        <w:t>參與優惠路線之客運業者須配合實施相關宣導措施，於車輛及場站張貼優惠公告並明確標示。</w:t>
      </w:r>
    </w:p>
    <w:p w:rsidR="00AB23D3" w:rsidRDefault="00E77239">
      <w:pPr>
        <w:pStyle w:val="a6"/>
        <w:numPr>
          <w:ilvl w:val="0"/>
          <w:numId w:val="1"/>
        </w:numPr>
        <w:snapToGrid w:val="0"/>
        <w:spacing w:before="180" w:line="460" w:lineRule="exact"/>
        <w:ind w:left="709" w:hanging="622"/>
        <w:jc w:val="both"/>
        <w:rPr>
          <w:rFonts w:ascii="標楷體" w:eastAsia="標楷體" w:hAnsi="標楷體"/>
          <w:sz w:val="28"/>
          <w:szCs w:val="28"/>
        </w:rPr>
      </w:pPr>
      <w:r>
        <w:rPr>
          <w:rFonts w:ascii="標楷體" w:eastAsia="標楷體" w:hAnsi="標楷體"/>
          <w:sz w:val="28"/>
          <w:szCs w:val="28"/>
        </w:rPr>
        <w:t>申請案有不符規定、文件不齊、模糊不清或錯誤等情形者，經各地方政府或各區監理所通知申請人於七日內限期補正，逾期仍未補正者，不予受理。</w:t>
      </w:r>
    </w:p>
    <w:p w:rsidR="00AB23D3" w:rsidRDefault="00E77239">
      <w:pPr>
        <w:pStyle w:val="Textbody"/>
        <w:snapToGrid w:val="0"/>
        <w:spacing w:line="460" w:lineRule="exact"/>
        <w:ind w:left="708" w:firstLine="252"/>
        <w:jc w:val="both"/>
      </w:pPr>
      <w:r>
        <w:rPr>
          <w:rFonts w:ascii="標楷體" w:eastAsia="標楷體" w:hAnsi="標楷體"/>
          <w:sz w:val="28"/>
          <w:szCs w:val="28"/>
        </w:rPr>
        <w:t xml:space="preserve">  </w:t>
      </w:r>
      <w:r>
        <w:rPr>
          <w:rFonts w:ascii="標楷體" w:eastAsia="標楷體" w:hAnsi="標楷體"/>
          <w:sz w:val="28"/>
          <w:szCs w:val="28"/>
        </w:rPr>
        <w:t>申請案如有錯誤、隱匿、虛偽不</w:t>
      </w:r>
      <w:proofErr w:type="gramStart"/>
      <w:r>
        <w:rPr>
          <w:rFonts w:ascii="標楷體" w:eastAsia="標楷體" w:hAnsi="標楷體"/>
          <w:sz w:val="28"/>
          <w:szCs w:val="28"/>
        </w:rPr>
        <w:t>實或造假</w:t>
      </w:r>
      <w:proofErr w:type="gramEnd"/>
      <w:r>
        <w:rPr>
          <w:rFonts w:ascii="標楷體" w:eastAsia="標楷體" w:hAnsi="標楷體"/>
          <w:sz w:val="28"/>
          <w:szCs w:val="28"/>
        </w:rPr>
        <w:t>等情形者，應撤銷補貼並令其限期繳回已領受之補貼金額，涉及刑責</w:t>
      </w:r>
      <w:proofErr w:type="gramStart"/>
      <w:r>
        <w:rPr>
          <w:rFonts w:ascii="標楷體" w:eastAsia="標楷體" w:hAnsi="標楷體"/>
          <w:sz w:val="28"/>
          <w:szCs w:val="28"/>
        </w:rPr>
        <w:t>者除負法</w:t>
      </w:r>
      <w:proofErr w:type="gramEnd"/>
      <w:r>
        <w:rPr>
          <w:rFonts w:ascii="標楷體" w:eastAsia="標楷體" w:hAnsi="標楷體"/>
          <w:sz w:val="28"/>
          <w:szCs w:val="28"/>
        </w:rPr>
        <w:t>律責任並移送檢調機關依法追訴。</w:t>
      </w:r>
    </w:p>
    <w:p w:rsidR="00AB23D3" w:rsidRDefault="00E77239">
      <w:pPr>
        <w:pStyle w:val="a6"/>
        <w:numPr>
          <w:ilvl w:val="0"/>
          <w:numId w:val="1"/>
        </w:numPr>
        <w:snapToGrid w:val="0"/>
        <w:spacing w:before="180" w:line="460" w:lineRule="exact"/>
        <w:ind w:left="709" w:hanging="622"/>
        <w:jc w:val="both"/>
      </w:pPr>
      <w:r>
        <w:rPr>
          <w:rFonts w:ascii="標楷體" w:eastAsia="標楷體" w:hAnsi="標楷體"/>
          <w:sz w:val="28"/>
          <w:szCs w:val="28"/>
        </w:rPr>
        <w:t>本計畫所需補貼經費由「公路公共運輸</w:t>
      </w:r>
      <w:r>
        <w:rPr>
          <w:rFonts w:ascii="標楷體" w:eastAsia="標楷體" w:hAnsi="標楷體"/>
          <w:sz w:val="28"/>
          <w:szCs w:val="28"/>
        </w:rPr>
        <w:t>計畫」或其他相關預算支應</w:t>
      </w:r>
      <w:r>
        <w:rPr>
          <w:rFonts w:ascii="標楷體" w:eastAsia="標楷體" w:hAnsi="標楷體"/>
          <w:sz w:val="28"/>
          <w:szCs w:val="28"/>
          <w:lang w:eastAsia="zh-HK"/>
        </w:rPr>
        <w:t>。</w:t>
      </w:r>
    </w:p>
    <w:p w:rsidR="00AB23D3" w:rsidRDefault="00E77239">
      <w:pPr>
        <w:pStyle w:val="a6"/>
        <w:snapToGrid w:val="0"/>
        <w:spacing w:before="180" w:line="460" w:lineRule="exact"/>
        <w:ind w:left="709" w:firstLine="560"/>
        <w:jc w:val="both"/>
        <w:sectPr w:rsidR="00AB23D3">
          <w:footerReference w:type="default" r:id="rId7"/>
          <w:pgSz w:w="11906" w:h="16838"/>
          <w:pgMar w:top="720" w:right="1418" w:bottom="1418" w:left="1701" w:header="720" w:footer="720" w:gutter="0"/>
          <w:cols w:space="720"/>
        </w:sectPr>
      </w:pPr>
      <w:r>
        <w:rPr>
          <w:rFonts w:ascii="標楷體" w:eastAsia="標楷體" w:hAnsi="標楷體"/>
          <w:sz w:val="28"/>
          <w:szCs w:val="28"/>
          <w:lang w:eastAsia="zh-HK"/>
        </w:rPr>
        <w:t>本計畫優惠項目由本局公告後實施，且得視預算額度或執行情形調整計畫並公告</w:t>
      </w:r>
      <w:r>
        <w:rPr>
          <w:rFonts w:ascii="標楷體" w:eastAsia="標楷體" w:hAnsi="標楷體"/>
          <w:sz w:val="28"/>
          <w:szCs w:val="28"/>
        </w:rPr>
        <w:t>。</w:t>
      </w:r>
    </w:p>
    <w:p w:rsidR="00AB23D3" w:rsidRDefault="00E77239">
      <w:pPr>
        <w:pStyle w:val="Textbody"/>
        <w:widowControl/>
        <w:jc w:val="center"/>
        <w:sectPr w:rsidR="00AB23D3">
          <w:headerReference w:type="default" r:id="rId8"/>
          <w:footerReference w:type="default" r:id="rId9"/>
          <w:pgSz w:w="16838" w:h="11906" w:orient="landscape"/>
          <w:pgMar w:top="720" w:right="720" w:bottom="720" w:left="720" w:header="720" w:footer="720" w:gutter="0"/>
          <w:cols w:space="720"/>
        </w:sectPr>
      </w:pPr>
      <w:r>
        <w:rPr>
          <w:noProof/>
        </w:rPr>
        <w:lastRenderedPageBreak/>
        <w:drawing>
          <wp:anchor distT="0" distB="0" distL="114300" distR="114300" simplePos="0" relativeHeight="4" behindDoc="0" locked="0" layoutInCell="1" allowOverlap="1">
            <wp:simplePos x="0" y="0"/>
            <wp:positionH relativeFrom="column">
              <wp:posOffset>0</wp:posOffset>
            </wp:positionH>
            <wp:positionV relativeFrom="paragraph">
              <wp:posOffset>0</wp:posOffset>
            </wp:positionV>
            <wp:extent cx="9777600" cy="6339240"/>
            <wp:effectExtent l="0" t="0" r="0" b="4410"/>
            <wp:wrapSquare wrapText="bothSides"/>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9777600" cy="6339240"/>
                    </a:xfrm>
                    <a:prstGeom prst="rect">
                      <a:avLst/>
                    </a:prstGeom>
                  </pic:spPr>
                </pic:pic>
              </a:graphicData>
            </a:graphic>
          </wp:anchor>
        </w:drawing>
      </w:r>
    </w:p>
    <w:p w:rsidR="00AB23D3" w:rsidRDefault="00E77239">
      <w:pPr>
        <w:pStyle w:val="Textbody"/>
        <w:suppressAutoHyphens w:val="0"/>
        <w:textAlignment w:val="auto"/>
        <w:rPr>
          <w:rFonts w:ascii="標楷體" w:eastAsia="標楷體" w:hAnsi="標楷體"/>
          <w:sz w:val="32"/>
          <w:szCs w:val="20"/>
        </w:rPr>
      </w:pPr>
      <w:r>
        <w:rPr>
          <w:rFonts w:ascii="標楷體" w:eastAsia="標楷體" w:hAnsi="標楷體"/>
          <w:sz w:val="32"/>
          <w:szCs w:val="20"/>
        </w:rPr>
        <w:lastRenderedPageBreak/>
        <w:t>附件二</w:t>
      </w:r>
    </w:p>
    <w:p w:rsidR="00AB23D3" w:rsidRDefault="00E77239">
      <w:pPr>
        <w:pStyle w:val="Textbody"/>
        <w:suppressAutoHyphens w:val="0"/>
        <w:jc w:val="center"/>
        <w:textAlignment w:val="auto"/>
      </w:pPr>
      <w:r>
        <w:rPr>
          <w:rFonts w:ascii="標楷體" w:eastAsia="標楷體" w:hAnsi="標楷體"/>
          <w:b/>
          <w:sz w:val="40"/>
          <w:szCs w:val="44"/>
        </w:rPr>
        <w:t>切　結　書</w:t>
      </w:r>
      <w:r>
        <w:rPr>
          <w:rFonts w:ascii="標楷體" w:eastAsia="標楷體" w:hAnsi="標楷體"/>
          <w:sz w:val="32"/>
          <w:szCs w:val="32"/>
        </w:rPr>
        <w:t>（用</w:t>
      </w:r>
      <w:r>
        <w:rPr>
          <w:rFonts w:ascii="標楷體" w:eastAsia="標楷體" w:hAnsi="標楷體"/>
          <w:sz w:val="32"/>
          <w:szCs w:val="32"/>
        </w:rPr>
        <w:t>A4</w:t>
      </w:r>
      <w:r>
        <w:rPr>
          <w:rFonts w:ascii="標楷體" w:eastAsia="標楷體" w:hAnsi="標楷體"/>
          <w:sz w:val="32"/>
          <w:szCs w:val="32"/>
        </w:rPr>
        <w:t>紙張）</w:t>
      </w:r>
    </w:p>
    <w:p w:rsidR="00AB23D3" w:rsidRDefault="00E77239">
      <w:pPr>
        <w:pStyle w:val="Textbody"/>
        <w:suppressAutoHyphens w:val="0"/>
        <w:spacing w:line="480" w:lineRule="auto"/>
        <w:jc w:val="both"/>
        <w:textAlignment w:val="auto"/>
      </w:pPr>
      <w:r>
        <w:rPr>
          <w:rFonts w:ascii="標楷體" w:eastAsia="標楷體" w:hAnsi="標楷體"/>
          <w:szCs w:val="24"/>
        </w:rPr>
        <w:t>○○</w:t>
      </w:r>
      <w:r>
        <w:rPr>
          <w:rFonts w:ascii="標楷體" w:eastAsia="標楷體" w:hAnsi="標楷體"/>
          <w:szCs w:val="24"/>
        </w:rPr>
        <w:t>汽車客運股份有限公司（全銜）配合交通部公路總局「</w:t>
      </w:r>
      <w:r>
        <w:rPr>
          <w:rFonts w:ascii="標楷體" w:eastAsia="標楷體" w:hAnsi="標楷體"/>
          <w:szCs w:val="24"/>
          <w:lang w:eastAsia="zh-HK"/>
        </w:rPr>
        <w:t>一百十二年</w:t>
      </w:r>
      <w:r>
        <w:rPr>
          <w:rFonts w:ascii="標楷體" w:eastAsia="標楷體" w:hAnsi="標楷體"/>
          <w:szCs w:val="24"/>
        </w:rPr>
        <w:t>清明</w:t>
      </w:r>
      <w:r>
        <w:rPr>
          <w:rFonts w:ascii="標楷體" w:eastAsia="標楷體" w:hAnsi="標楷體"/>
          <w:szCs w:val="24"/>
        </w:rPr>
        <w:t>連續假期國道客運優惠票價補貼措施」，申請補貼款所報之各項</w:t>
      </w:r>
      <w:proofErr w:type="gramStart"/>
      <w:r>
        <w:rPr>
          <w:rFonts w:ascii="標楷體" w:eastAsia="標楷體" w:hAnsi="標楷體"/>
          <w:szCs w:val="24"/>
        </w:rPr>
        <w:t>資料均依規定</w:t>
      </w:r>
      <w:proofErr w:type="gramEnd"/>
      <w:r>
        <w:rPr>
          <w:rFonts w:ascii="標楷體" w:eastAsia="標楷體" w:hAnsi="標楷體"/>
          <w:szCs w:val="24"/>
        </w:rPr>
        <w:t>填具正確無誤，</w:t>
      </w:r>
      <w:proofErr w:type="gramStart"/>
      <w:r>
        <w:rPr>
          <w:rFonts w:ascii="標楷體" w:eastAsia="標楷體" w:hAnsi="標楷體"/>
          <w:szCs w:val="24"/>
        </w:rPr>
        <w:t>若填</w:t>
      </w:r>
      <w:proofErr w:type="gramEnd"/>
      <w:r>
        <w:rPr>
          <w:rFonts w:ascii="標楷體" w:eastAsia="標楷體" w:hAnsi="標楷體"/>
          <w:szCs w:val="24"/>
        </w:rPr>
        <w:t>送資料經主管機關查證不實或虛偽之處，且溢領補貼款時，當於接獲主管機關通知日起三日內無異議繳回溢領之款額，並願負法律責任。</w:t>
      </w:r>
    </w:p>
    <w:p w:rsidR="00AB23D3" w:rsidRDefault="00E77239">
      <w:pPr>
        <w:pStyle w:val="Textbody"/>
        <w:suppressAutoHyphens w:val="0"/>
        <w:ind w:firstLine="570"/>
        <w:textAlignment w:val="auto"/>
        <w:rPr>
          <w:rFonts w:ascii="標楷體" w:eastAsia="標楷體" w:hAnsi="標楷體"/>
          <w:szCs w:val="24"/>
        </w:rPr>
      </w:pPr>
      <w:r>
        <w:rPr>
          <w:rFonts w:ascii="標楷體" w:eastAsia="標楷體" w:hAnsi="標楷體"/>
          <w:szCs w:val="24"/>
        </w:rPr>
        <w:t>此致</w:t>
      </w:r>
    </w:p>
    <w:p w:rsidR="00AB23D3" w:rsidRDefault="00E77239">
      <w:pPr>
        <w:pStyle w:val="Textbody"/>
        <w:suppressAutoHyphens w:val="0"/>
        <w:textAlignment w:val="auto"/>
        <w:rPr>
          <w:rFonts w:ascii="標楷體" w:eastAsia="標楷體" w:hAnsi="標楷體"/>
          <w:szCs w:val="24"/>
        </w:rPr>
      </w:pPr>
      <w:r>
        <w:rPr>
          <w:rFonts w:ascii="標楷體" w:eastAsia="標楷體" w:hAnsi="標楷體"/>
          <w:szCs w:val="24"/>
        </w:rPr>
        <w:t>交通部公路總局</w:t>
      </w:r>
      <w:r>
        <w:rPr>
          <w:rFonts w:ascii="標楷體" w:eastAsia="標楷體" w:hAnsi="標楷體"/>
          <w:szCs w:val="24"/>
        </w:rPr>
        <w:t>○○</w:t>
      </w:r>
      <w:r>
        <w:rPr>
          <w:rFonts w:ascii="標楷體" w:eastAsia="標楷體" w:hAnsi="標楷體"/>
          <w:szCs w:val="24"/>
        </w:rPr>
        <w:t>區監理所</w:t>
      </w:r>
    </w:p>
    <w:p w:rsidR="00AB23D3" w:rsidRDefault="00AB23D3">
      <w:pPr>
        <w:pStyle w:val="Textbody"/>
        <w:suppressAutoHyphens w:val="0"/>
        <w:textAlignment w:val="auto"/>
        <w:rPr>
          <w:rFonts w:ascii="標楷體" w:eastAsia="標楷體" w:hAnsi="標楷體"/>
          <w:szCs w:val="24"/>
        </w:rPr>
      </w:pPr>
    </w:p>
    <w:p w:rsidR="00AB23D3" w:rsidRDefault="00AB23D3">
      <w:pPr>
        <w:pStyle w:val="Textbody"/>
        <w:suppressAutoHyphens w:val="0"/>
        <w:textAlignment w:val="auto"/>
        <w:rPr>
          <w:rFonts w:ascii="標楷體" w:eastAsia="標楷體" w:hAnsi="標楷體"/>
          <w:szCs w:val="24"/>
        </w:rPr>
      </w:pPr>
    </w:p>
    <w:p w:rsidR="00AB23D3" w:rsidRDefault="00E77239">
      <w:pPr>
        <w:pStyle w:val="Textbody"/>
        <w:suppressAutoHyphens w:val="0"/>
        <w:spacing w:line="500" w:lineRule="exact"/>
        <w:textAlignment w:val="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公司名稱：（全銜及蓋公司章）</w:t>
      </w:r>
    </w:p>
    <w:p w:rsidR="00AB23D3" w:rsidRDefault="00E77239">
      <w:pPr>
        <w:pStyle w:val="Textbody"/>
        <w:suppressAutoHyphens w:val="0"/>
        <w:spacing w:line="500" w:lineRule="exact"/>
        <w:textAlignment w:val="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公司地址：</w:t>
      </w:r>
    </w:p>
    <w:p w:rsidR="00AB23D3" w:rsidRDefault="00E77239">
      <w:pPr>
        <w:pStyle w:val="Textbody"/>
        <w:suppressAutoHyphens w:val="0"/>
        <w:spacing w:line="500" w:lineRule="exact"/>
        <w:textAlignment w:val="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聯絡電話：</w:t>
      </w:r>
    </w:p>
    <w:p w:rsidR="00AB23D3" w:rsidRDefault="00E77239">
      <w:pPr>
        <w:pStyle w:val="Textbody"/>
        <w:suppressAutoHyphens w:val="0"/>
        <w:spacing w:line="500" w:lineRule="exact"/>
        <w:textAlignment w:val="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負責人：（姓名及蓋章）</w:t>
      </w:r>
    </w:p>
    <w:p w:rsidR="00AB23D3" w:rsidRDefault="00E77239">
      <w:pPr>
        <w:pStyle w:val="Textbody"/>
        <w:suppressAutoHyphens w:val="0"/>
        <w:spacing w:line="500" w:lineRule="exact"/>
        <w:textAlignment w:val="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身份證字號：</w:t>
      </w:r>
    </w:p>
    <w:p w:rsidR="00AB23D3" w:rsidRDefault="00AB23D3">
      <w:pPr>
        <w:pStyle w:val="Textbody"/>
        <w:suppressAutoHyphens w:val="0"/>
        <w:spacing w:line="500" w:lineRule="exact"/>
        <w:textAlignment w:val="auto"/>
        <w:rPr>
          <w:rFonts w:ascii="標楷體" w:eastAsia="標楷體" w:hAnsi="標楷體"/>
          <w:szCs w:val="24"/>
        </w:rPr>
      </w:pPr>
    </w:p>
    <w:p w:rsidR="00AB23D3" w:rsidRDefault="00AB23D3">
      <w:pPr>
        <w:pStyle w:val="Textbody"/>
        <w:suppressAutoHyphens w:val="0"/>
        <w:spacing w:line="500" w:lineRule="exact"/>
        <w:textAlignment w:val="auto"/>
        <w:rPr>
          <w:rFonts w:ascii="標楷體" w:eastAsia="標楷體" w:hAnsi="標楷體"/>
          <w:szCs w:val="24"/>
        </w:rPr>
      </w:pPr>
    </w:p>
    <w:p w:rsidR="00AB23D3" w:rsidRDefault="00E77239">
      <w:pPr>
        <w:pStyle w:val="Textbody"/>
        <w:widowControl/>
        <w:jc w:val="center"/>
        <w:rPr>
          <w:rFonts w:ascii="標楷體" w:eastAsia="標楷體" w:hAnsi="標楷體"/>
          <w:szCs w:val="24"/>
        </w:rPr>
        <w:sectPr w:rsidR="00AB23D3">
          <w:headerReference w:type="default" r:id="rId11"/>
          <w:footerReference w:type="default" r:id="rId12"/>
          <w:pgSz w:w="11906" w:h="16838"/>
          <w:pgMar w:top="1440" w:right="1080" w:bottom="1440" w:left="1080" w:header="720" w:footer="720" w:gutter="0"/>
          <w:cols w:space="720"/>
        </w:sectPr>
      </w:pPr>
      <w:r>
        <w:rPr>
          <w:rFonts w:ascii="標楷體" w:eastAsia="標楷體" w:hAnsi="標楷體"/>
          <w:szCs w:val="24"/>
        </w:rPr>
        <w:t>中</w:t>
      </w:r>
      <w:r>
        <w:rPr>
          <w:rFonts w:ascii="標楷體" w:eastAsia="標楷體" w:hAnsi="標楷體"/>
          <w:szCs w:val="24"/>
        </w:rPr>
        <w:t xml:space="preserve">  </w:t>
      </w:r>
      <w:r>
        <w:rPr>
          <w:rFonts w:ascii="標楷體" w:eastAsia="標楷體" w:hAnsi="標楷體"/>
          <w:szCs w:val="24"/>
        </w:rPr>
        <w:t>華</w:t>
      </w:r>
      <w:r>
        <w:rPr>
          <w:rFonts w:ascii="標楷體" w:eastAsia="標楷體" w:hAnsi="標楷體"/>
          <w:szCs w:val="24"/>
        </w:rPr>
        <w:t xml:space="preserve">  </w:t>
      </w:r>
      <w:r>
        <w:rPr>
          <w:rFonts w:ascii="標楷體" w:eastAsia="標楷體" w:hAnsi="標楷體"/>
          <w:szCs w:val="24"/>
        </w:rPr>
        <w:t>民</w:t>
      </w:r>
      <w:r>
        <w:rPr>
          <w:rFonts w:ascii="標楷體" w:eastAsia="標楷體" w:hAnsi="標楷體"/>
          <w:szCs w:val="24"/>
        </w:rPr>
        <w:t xml:space="preserve">  </w:t>
      </w:r>
      <w:r>
        <w:rPr>
          <w:rFonts w:ascii="標楷體" w:eastAsia="標楷體" w:hAnsi="標楷體"/>
          <w:szCs w:val="24"/>
        </w:rPr>
        <w:t>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p w:rsidR="00AB23D3" w:rsidRDefault="00E77239">
      <w:pPr>
        <w:pStyle w:val="Textbody"/>
        <w:spacing w:line="480" w:lineRule="exact"/>
        <w:ind w:left="93"/>
        <w:jc w:val="both"/>
        <w:rPr>
          <w:rFonts w:ascii="標楷體" w:eastAsia="標楷體" w:hAnsi="標楷體"/>
          <w:sz w:val="28"/>
          <w:szCs w:val="28"/>
        </w:rPr>
      </w:pPr>
      <w:r>
        <w:rPr>
          <w:rFonts w:ascii="標楷體" w:eastAsia="標楷體" w:hAnsi="標楷體"/>
          <w:sz w:val="28"/>
          <w:szCs w:val="28"/>
        </w:rPr>
        <w:lastRenderedPageBreak/>
        <w:t>附件</w:t>
      </w:r>
      <w:proofErr w:type="gramStart"/>
      <w:r>
        <w:rPr>
          <w:rFonts w:ascii="標楷體" w:eastAsia="標楷體" w:hAnsi="標楷體"/>
          <w:sz w:val="28"/>
          <w:szCs w:val="28"/>
        </w:rPr>
        <w:t>三</w:t>
      </w:r>
      <w:proofErr w:type="gramEnd"/>
    </w:p>
    <w:p w:rsidR="00AB23D3" w:rsidRDefault="00E77239">
      <w:pPr>
        <w:pStyle w:val="Textbody"/>
        <w:spacing w:line="480" w:lineRule="exact"/>
        <w:ind w:left="93"/>
        <w:jc w:val="center"/>
      </w:pPr>
      <w:r>
        <w:rPr>
          <w:rFonts w:ascii="標楷體" w:eastAsia="標楷體" w:hAnsi="標楷體"/>
          <w:b/>
          <w:sz w:val="28"/>
          <w:szCs w:val="28"/>
        </w:rPr>
        <w:t>表</w:t>
      </w:r>
      <w:proofErr w:type="gramStart"/>
      <w:r>
        <w:rPr>
          <w:rFonts w:ascii="標楷體" w:eastAsia="標楷體" w:hAnsi="標楷體"/>
          <w:b/>
          <w:sz w:val="28"/>
          <w:szCs w:val="28"/>
        </w:rPr>
        <w:t>一</w:t>
      </w:r>
      <w:proofErr w:type="gramEnd"/>
      <w:r>
        <w:rPr>
          <w:rFonts w:ascii="標楷體" w:eastAsia="標楷體" w:hAnsi="標楷體"/>
          <w:b/>
          <w:sz w:val="28"/>
          <w:szCs w:val="28"/>
        </w:rPr>
        <w:t xml:space="preserve"> ○</w:t>
      </w:r>
      <w:r>
        <w:rPr>
          <w:rFonts w:ascii="標楷體" w:eastAsia="標楷體" w:hAnsi="標楷體"/>
          <w:b/>
          <w:sz w:val="28"/>
          <w:szCs w:val="28"/>
        </w:rPr>
        <w:t>年</w:t>
      </w:r>
      <w:r>
        <w:rPr>
          <w:rFonts w:ascii="標楷體" w:eastAsia="標楷體" w:hAnsi="標楷體"/>
          <w:b/>
          <w:sz w:val="28"/>
          <w:szCs w:val="28"/>
        </w:rPr>
        <w:t>○</w:t>
      </w:r>
      <w:r>
        <w:rPr>
          <w:rFonts w:ascii="標楷體" w:eastAsia="標楷體" w:hAnsi="標楷體"/>
          <w:b/>
          <w:sz w:val="28"/>
          <w:szCs w:val="28"/>
        </w:rPr>
        <w:t>月</w:t>
      </w:r>
      <w:r>
        <w:rPr>
          <w:rFonts w:ascii="標楷體" w:eastAsia="標楷體" w:hAnsi="標楷體"/>
          <w:b/>
          <w:sz w:val="28"/>
          <w:szCs w:val="28"/>
        </w:rPr>
        <w:t>○○</w:t>
      </w:r>
      <w:r>
        <w:rPr>
          <w:rFonts w:ascii="標楷體" w:eastAsia="標楷體" w:hAnsi="標楷體"/>
          <w:b/>
          <w:sz w:val="28"/>
          <w:szCs w:val="28"/>
        </w:rPr>
        <w:t>客運公司電子</w:t>
      </w:r>
      <w:proofErr w:type="gramStart"/>
      <w:r>
        <w:rPr>
          <w:rFonts w:ascii="標楷體" w:eastAsia="標楷體" w:hAnsi="標楷體"/>
          <w:b/>
          <w:sz w:val="28"/>
          <w:szCs w:val="28"/>
        </w:rPr>
        <w:t>票證轉</w:t>
      </w:r>
      <w:proofErr w:type="gramEnd"/>
      <w:r>
        <w:rPr>
          <w:rFonts w:ascii="標楷體" w:eastAsia="標楷體" w:hAnsi="標楷體"/>
          <w:b/>
          <w:sz w:val="28"/>
          <w:szCs w:val="28"/>
        </w:rPr>
        <w:t>乘優惠補貼金額申請表</w:t>
      </w:r>
    </w:p>
    <w:tbl>
      <w:tblPr>
        <w:tblW w:w="13855" w:type="dxa"/>
        <w:tblInd w:w="93" w:type="dxa"/>
        <w:tblLayout w:type="fixed"/>
        <w:tblCellMar>
          <w:left w:w="10" w:type="dxa"/>
          <w:right w:w="10" w:type="dxa"/>
        </w:tblCellMar>
        <w:tblLook w:val="04A0" w:firstRow="1" w:lastRow="0" w:firstColumn="1" w:lastColumn="0" w:noHBand="0" w:noVBand="1"/>
      </w:tblPr>
      <w:tblGrid>
        <w:gridCol w:w="961"/>
        <w:gridCol w:w="2128"/>
        <w:gridCol w:w="2230"/>
        <w:gridCol w:w="1952"/>
        <w:gridCol w:w="2230"/>
        <w:gridCol w:w="2230"/>
        <w:gridCol w:w="2124"/>
      </w:tblGrid>
      <w:tr w:rsidR="00AB23D3">
        <w:tblPrEx>
          <w:tblCellMar>
            <w:top w:w="0" w:type="dxa"/>
            <w:bottom w:w="0" w:type="dxa"/>
          </w:tblCellMar>
        </w:tblPrEx>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480" w:lineRule="exact"/>
              <w:jc w:val="center"/>
              <w:rPr>
                <w:rFonts w:ascii="標楷體" w:eastAsia="標楷體" w:hAnsi="標楷體"/>
                <w:sz w:val="28"/>
                <w:szCs w:val="28"/>
              </w:rPr>
            </w:pPr>
            <w:r>
              <w:rPr>
                <w:rFonts w:ascii="標楷體" w:eastAsia="標楷體" w:hAnsi="標楷體"/>
                <w:sz w:val="28"/>
                <w:szCs w:val="28"/>
              </w:rPr>
              <w:t>路線</w:t>
            </w:r>
          </w:p>
          <w:p w:rsidR="00AB23D3" w:rsidRDefault="00E77239">
            <w:pPr>
              <w:pStyle w:val="Textbody"/>
              <w:spacing w:line="480" w:lineRule="exact"/>
              <w:jc w:val="center"/>
              <w:rPr>
                <w:rFonts w:ascii="標楷體" w:eastAsia="標楷體" w:hAnsi="標楷體"/>
                <w:sz w:val="28"/>
                <w:szCs w:val="28"/>
              </w:rPr>
            </w:pPr>
            <w:r>
              <w:rPr>
                <w:rFonts w:ascii="標楷體" w:eastAsia="標楷體" w:hAnsi="標楷體"/>
                <w:sz w:val="28"/>
                <w:szCs w:val="28"/>
              </w:rPr>
              <w:t>編號</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480" w:lineRule="exact"/>
              <w:jc w:val="center"/>
              <w:rPr>
                <w:rFonts w:ascii="標楷體" w:eastAsia="標楷體" w:hAnsi="標楷體"/>
                <w:sz w:val="28"/>
                <w:szCs w:val="28"/>
              </w:rPr>
            </w:pPr>
            <w:r>
              <w:rPr>
                <w:rFonts w:ascii="標楷體" w:eastAsia="標楷體" w:hAnsi="標楷體"/>
                <w:sz w:val="28"/>
                <w:szCs w:val="28"/>
              </w:rPr>
              <w:t>路線</w:t>
            </w:r>
          </w:p>
          <w:p w:rsidR="00AB23D3" w:rsidRDefault="00E77239">
            <w:pPr>
              <w:pStyle w:val="Textbody"/>
              <w:spacing w:line="480" w:lineRule="exact"/>
              <w:jc w:val="center"/>
              <w:rPr>
                <w:rFonts w:ascii="標楷體" w:eastAsia="標楷體" w:hAnsi="標楷體"/>
                <w:sz w:val="28"/>
                <w:szCs w:val="28"/>
              </w:rPr>
            </w:pPr>
            <w:r>
              <w:rPr>
                <w:rFonts w:ascii="標楷體" w:eastAsia="標楷體" w:hAnsi="標楷體"/>
                <w:sz w:val="28"/>
                <w:szCs w:val="28"/>
              </w:rPr>
              <w:t>名稱</w:t>
            </w: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480" w:lineRule="exact"/>
              <w:jc w:val="center"/>
              <w:rPr>
                <w:rFonts w:ascii="標楷體" w:eastAsia="標楷體" w:hAnsi="標楷體"/>
                <w:sz w:val="28"/>
                <w:szCs w:val="28"/>
              </w:rPr>
            </w:pPr>
            <w:r>
              <w:rPr>
                <w:rFonts w:ascii="標楷體" w:eastAsia="標楷體" w:hAnsi="標楷體"/>
                <w:sz w:val="28"/>
                <w:szCs w:val="28"/>
              </w:rPr>
              <w:t>使用轉乘優惠</w:t>
            </w:r>
          </w:p>
          <w:p w:rsidR="00AB23D3" w:rsidRDefault="00E77239">
            <w:pPr>
              <w:pStyle w:val="Textbody"/>
              <w:spacing w:line="480" w:lineRule="exact"/>
              <w:jc w:val="center"/>
              <w:rPr>
                <w:rFonts w:ascii="標楷體" w:eastAsia="標楷體" w:hAnsi="標楷體"/>
                <w:sz w:val="28"/>
                <w:szCs w:val="28"/>
              </w:rPr>
            </w:pPr>
            <w:r>
              <w:rPr>
                <w:rFonts w:ascii="標楷體" w:eastAsia="標楷體" w:hAnsi="標楷體"/>
                <w:sz w:val="28"/>
                <w:szCs w:val="28"/>
              </w:rPr>
              <w:t>人數</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480" w:lineRule="exact"/>
              <w:jc w:val="center"/>
              <w:rPr>
                <w:rFonts w:ascii="標楷體" w:eastAsia="標楷體" w:hAnsi="標楷體"/>
                <w:sz w:val="28"/>
                <w:szCs w:val="28"/>
              </w:rPr>
            </w:pPr>
            <w:r>
              <w:rPr>
                <w:rFonts w:ascii="標楷體" w:eastAsia="標楷體" w:hAnsi="標楷體"/>
                <w:sz w:val="28"/>
                <w:szCs w:val="28"/>
              </w:rPr>
              <w:t>原始票收金額</w:t>
            </w: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480" w:lineRule="exact"/>
              <w:jc w:val="center"/>
              <w:rPr>
                <w:rFonts w:ascii="標楷體" w:eastAsia="標楷體" w:hAnsi="標楷體"/>
                <w:sz w:val="28"/>
                <w:szCs w:val="28"/>
              </w:rPr>
            </w:pPr>
            <w:r>
              <w:rPr>
                <w:rFonts w:ascii="標楷體" w:eastAsia="標楷體" w:hAnsi="標楷體"/>
                <w:sz w:val="28"/>
                <w:szCs w:val="28"/>
              </w:rPr>
              <w:t>實際交易金額</w:t>
            </w: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480" w:lineRule="exact"/>
              <w:jc w:val="center"/>
              <w:rPr>
                <w:rFonts w:ascii="標楷體" w:eastAsia="標楷體" w:hAnsi="標楷體"/>
                <w:sz w:val="28"/>
                <w:szCs w:val="28"/>
              </w:rPr>
            </w:pPr>
            <w:r>
              <w:rPr>
                <w:rFonts w:ascii="標楷體" w:eastAsia="標楷體" w:hAnsi="標楷體"/>
                <w:sz w:val="28"/>
                <w:szCs w:val="28"/>
              </w:rPr>
              <w:t>優惠補貼金額</w:t>
            </w:r>
          </w:p>
        </w:tc>
        <w:tc>
          <w:tcPr>
            <w:tcW w:w="2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480" w:lineRule="exact"/>
              <w:jc w:val="center"/>
              <w:rPr>
                <w:rFonts w:ascii="標楷體" w:eastAsia="標楷體" w:hAnsi="標楷體"/>
                <w:sz w:val="28"/>
                <w:szCs w:val="28"/>
              </w:rPr>
            </w:pPr>
            <w:r>
              <w:rPr>
                <w:rFonts w:ascii="標楷體" w:eastAsia="標楷體" w:hAnsi="標楷體"/>
                <w:sz w:val="28"/>
                <w:szCs w:val="28"/>
              </w:rPr>
              <w:t>平均每人</w:t>
            </w:r>
          </w:p>
          <w:p w:rsidR="00AB23D3" w:rsidRDefault="00E77239">
            <w:pPr>
              <w:pStyle w:val="Textbody"/>
              <w:spacing w:line="480" w:lineRule="exact"/>
              <w:jc w:val="center"/>
              <w:rPr>
                <w:rFonts w:ascii="標楷體" w:eastAsia="標楷體" w:hAnsi="標楷體"/>
                <w:sz w:val="28"/>
                <w:szCs w:val="28"/>
              </w:rPr>
            </w:pPr>
            <w:r>
              <w:rPr>
                <w:rFonts w:ascii="標楷體" w:eastAsia="標楷體" w:hAnsi="標楷體"/>
                <w:sz w:val="28"/>
                <w:szCs w:val="28"/>
              </w:rPr>
              <w:t>優惠金額</w:t>
            </w:r>
          </w:p>
        </w:tc>
      </w:tr>
      <w:tr w:rsidR="00AB23D3">
        <w:tblPrEx>
          <w:tblCellMar>
            <w:top w:w="0" w:type="dxa"/>
            <w:bottom w:w="0" w:type="dxa"/>
          </w:tblCellMar>
        </w:tblPrEx>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c>
          <w:tcPr>
            <w:tcW w:w="2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r>
      <w:tr w:rsidR="00AB23D3">
        <w:tblPrEx>
          <w:tblCellMar>
            <w:top w:w="0" w:type="dxa"/>
            <w:bottom w:w="0" w:type="dxa"/>
          </w:tblCellMar>
        </w:tblPrEx>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c>
          <w:tcPr>
            <w:tcW w:w="2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r>
      <w:tr w:rsidR="00AB23D3">
        <w:tblPrEx>
          <w:tblCellMar>
            <w:top w:w="0" w:type="dxa"/>
            <w:bottom w:w="0" w:type="dxa"/>
          </w:tblCellMar>
        </w:tblPrEx>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E77239">
            <w:pPr>
              <w:pStyle w:val="Textbody"/>
              <w:spacing w:line="480" w:lineRule="exact"/>
              <w:jc w:val="center"/>
              <w:rPr>
                <w:rFonts w:ascii="標楷體" w:eastAsia="標楷體" w:hAnsi="標楷體"/>
                <w:sz w:val="28"/>
                <w:szCs w:val="28"/>
              </w:rPr>
            </w:pPr>
            <w:r>
              <w:rPr>
                <w:rFonts w:ascii="標楷體" w:eastAsia="標楷體" w:hAnsi="標楷體"/>
                <w:sz w:val="28"/>
                <w:szCs w:val="28"/>
              </w:rPr>
              <w:t>合計</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c>
          <w:tcPr>
            <w:tcW w:w="2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3D3" w:rsidRDefault="00AB23D3">
            <w:pPr>
              <w:pStyle w:val="Textbody"/>
              <w:spacing w:line="480" w:lineRule="exact"/>
              <w:jc w:val="center"/>
              <w:rPr>
                <w:rFonts w:ascii="標楷體" w:eastAsia="標楷體" w:hAnsi="標楷體"/>
                <w:sz w:val="28"/>
                <w:szCs w:val="28"/>
              </w:rPr>
            </w:pPr>
          </w:p>
        </w:tc>
      </w:tr>
    </w:tbl>
    <w:p w:rsidR="00AB23D3" w:rsidRDefault="00E77239">
      <w:pPr>
        <w:pStyle w:val="Textbody"/>
        <w:spacing w:line="480" w:lineRule="exact"/>
        <w:ind w:left="93"/>
        <w:jc w:val="center"/>
      </w:pPr>
      <w:r>
        <w:rPr>
          <w:rFonts w:ascii="標楷體" w:eastAsia="標楷體" w:hAnsi="標楷體"/>
          <w:b/>
          <w:sz w:val="28"/>
          <w:szCs w:val="28"/>
        </w:rPr>
        <w:t>表二</w:t>
      </w:r>
      <w:r>
        <w:rPr>
          <w:rFonts w:ascii="標楷體" w:eastAsia="標楷體" w:hAnsi="標楷體"/>
          <w:b/>
          <w:sz w:val="28"/>
          <w:szCs w:val="28"/>
        </w:rPr>
        <w:t xml:space="preserve"> </w:t>
      </w:r>
      <w:r>
        <w:rPr>
          <w:rFonts w:ascii="標楷體" w:eastAsia="標楷體" w:hAnsi="標楷體"/>
          <w:b/>
          <w:sz w:val="28"/>
          <w:szCs w:val="28"/>
        </w:rPr>
        <w:t>電子</w:t>
      </w:r>
      <w:proofErr w:type="gramStart"/>
      <w:r>
        <w:rPr>
          <w:rFonts w:ascii="標楷體" w:eastAsia="標楷體" w:hAnsi="標楷體"/>
          <w:b/>
          <w:sz w:val="28"/>
          <w:szCs w:val="28"/>
        </w:rPr>
        <w:t>票證轉乘</w:t>
      </w:r>
      <w:proofErr w:type="gramEnd"/>
      <w:r>
        <w:rPr>
          <w:rFonts w:ascii="標楷體" w:eastAsia="標楷體" w:hAnsi="標楷體"/>
          <w:b/>
          <w:sz w:val="28"/>
          <w:szCs w:val="28"/>
        </w:rPr>
        <w:t>優惠原始票證明細產出格式範例</w:t>
      </w:r>
    </w:p>
    <w:p w:rsidR="00AB23D3" w:rsidRDefault="00E77239">
      <w:pPr>
        <w:pStyle w:val="Textbody"/>
        <w:spacing w:line="480" w:lineRule="exact"/>
        <w:ind w:left="93"/>
        <w:jc w:val="center"/>
        <w:rPr>
          <w:rFonts w:ascii="標楷體" w:eastAsia="標楷體" w:hAnsi="標楷體"/>
          <w:sz w:val="28"/>
          <w:szCs w:val="28"/>
        </w:rPr>
      </w:pPr>
      <w:r>
        <w:rPr>
          <w:rFonts w:ascii="標楷體" w:eastAsia="標楷體" w:hAnsi="標楷體"/>
          <w:sz w:val="28"/>
          <w:szCs w:val="28"/>
        </w:rPr>
        <w:t>表二之</w:t>
      </w:r>
      <w:proofErr w:type="gramStart"/>
      <w:r>
        <w:rPr>
          <w:rFonts w:ascii="標楷體" w:eastAsia="標楷體" w:hAnsi="標楷體"/>
          <w:sz w:val="28"/>
          <w:szCs w:val="28"/>
        </w:rPr>
        <w:t>一</w:t>
      </w:r>
      <w:proofErr w:type="gramEnd"/>
      <w:r>
        <w:rPr>
          <w:rFonts w:ascii="標楷體" w:eastAsia="標楷體" w:hAnsi="標楷體"/>
          <w:sz w:val="28"/>
          <w:szCs w:val="28"/>
        </w:rPr>
        <w:t xml:space="preserve"> </w:t>
      </w:r>
      <w:r>
        <w:rPr>
          <w:rFonts w:ascii="標楷體" w:eastAsia="標楷體" w:hAnsi="標楷體"/>
          <w:sz w:val="28"/>
          <w:szCs w:val="28"/>
        </w:rPr>
        <w:t>轉乘優惠原始票證明細產出格式範例</w:t>
      </w:r>
      <w:r>
        <w:rPr>
          <w:rFonts w:ascii="標楷體" w:eastAsia="標楷體" w:hAnsi="標楷體"/>
          <w:sz w:val="28"/>
          <w:szCs w:val="28"/>
        </w:rPr>
        <w:t>(</w:t>
      </w:r>
      <w:r>
        <w:rPr>
          <w:rFonts w:ascii="標楷體" w:eastAsia="標楷體" w:hAnsi="標楷體"/>
          <w:sz w:val="28"/>
          <w:szCs w:val="28"/>
        </w:rPr>
        <w:t>里程計費</w:t>
      </w:r>
      <w:r>
        <w:rPr>
          <w:rFonts w:ascii="標楷體" w:eastAsia="標楷體" w:hAnsi="標楷體"/>
          <w:sz w:val="28"/>
          <w:szCs w:val="28"/>
        </w:rPr>
        <w:t>)</w:t>
      </w:r>
    </w:p>
    <w:tbl>
      <w:tblPr>
        <w:tblW w:w="13855" w:type="dxa"/>
        <w:tblInd w:w="93" w:type="dxa"/>
        <w:tblLayout w:type="fixed"/>
        <w:tblCellMar>
          <w:left w:w="10" w:type="dxa"/>
          <w:right w:w="10" w:type="dxa"/>
        </w:tblCellMar>
        <w:tblLook w:val="04A0" w:firstRow="1" w:lastRow="0" w:firstColumn="1" w:lastColumn="0" w:noHBand="0" w:noVBand="1"/>
      </w:tblPr>
      <w:tblGrid>
        <w:gridCol w:w="988"/>
        <w:gridCol w:w="989"/>
        <w:gridCol w:w="989"/>
        <w:gridCol w:w="989"/>
        <w:gridCol w:w="989"/>
        <w:gridCol w:w="989"/>
        <w:gridCol w:w="989"/>
        <w:gridCol w:w="994"/>
        <w:gridCol w:w="989"/>
        <w:gridCol w:w="994"/>
        <w:gridCol w:w="989"/>
        <w:gridCol w:w="989"/>
        <w:gridCol w:w="989"/>
        <w:gridCol w:w="989"/>
      </w:tblGrid>
      <w:tr w:rsidR="00AB23D3">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票證</w:t>
            </w:r>
          </w:p>
          <w:p w:rsidR="00AB23D3" w:rsidRDefault="00E77239">
            <w:pPr>
              <w:pStyle w:val="Textbody"/>
              <w:spacing w:line="360" w:lineRule="exact"/>
              <w:jc w:val="center"/>
              <w:rPr>
                <w:rFonts w:ascii="標楷體" w:eastAsia="標楷體" w:hAnsi="標楷體"/>
              </w:rPr>
            </w:pPr>
            <w:r>
              <w:rPr>
                <w:rFonts w:ascii="標楷體" w:eastAsia="標楷體" w:hAnsi="標楷體"/>
              </w:rPr>
              <w:t>公司</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客運</w:t>
            </w:r>
          </w:p>
          <w:p w:rsidR="00AB23D3" w:rsidRDefault="00E77239">
            <w:pPr>
              <w:pStyle w:val="Textbody"/>
              <w:spacing w:line="360" w:lineRule="exact"/>
              <w:jc w:val="center"/>
              <w:rPr>
                <w:rFonts w:ascii="標楷體" w:eastAsia="標楷體" w:hAnsi="標楷體"/>
              </w:rPr>
            </w:pPr>
            <w:r>
              <w:rPr>
                <w:rFonts w:ascii="標楷體" w:eastAsia="標楷體" w:hAnsi="標楷體"/>
              </w:rPr>
              <w:t>公司</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卡號</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票種</w:t>
            </w:r>
          </w:p>
          <w:p w:rsidR="00AB23D3" w:rsidRDefault="00E77239">
            <w:pPr>
              <w:pStyle w:val="Textbody"/>
              <w:spacing w:line="360" w:lineRule="exact"/>
              <w:jc w:val="center"/>
              <w:rPr>
                <w:rFonts w:ascii="標楷體" w:eastAsia="標楷體" w:hAnsi="標楷體"/>
              </w:rPr>
            </w:pPr>
            <w:r>
              <w:rPr>
                <w:rFonts w:ascii="標楷體" w:eastAsia="標楷體" w:hAnsi="標楷體"/>
              </w:rPr>
              <w:t>代碼</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路線</w:t>
            </w:r>
          </w:p>
          <w:p w:rsidR="00AB23D3" w:rsidRDefault="00E77239">
            <w:pPr>
              <w:pStyle w:val="Textbody"/>
              <w:spacing w:line="360" w:lineRule="exact"/>
              <w:jc w:val="center"/>
              <w:rPr>
                <w:rFonts w:ascii="標楷體" w:eastAsia="標楷體" w:hAnsi="標楷體"/>
              </w:rPr>
            </w:pPr>
            <w:r>
              <w:rPr>
                <w:rFonts w:ascii="標楷體" w:eastAsia="標楷體" w:hAnsi="標楷體"/>
              </w:rPr>
              <w:t>編號</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車號</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上車</w:t>
            </w:r>
          </w:p>
          <w:p w:rsidR="00AB23D3" w:rsidRDefault="00E77239">
            <w:pPr>
              <w:pStyle w:val="Textbody"/>
              <w:spacing w:line="360" w:lineRule="exact"/>
              <w:jc w:val="center"/>
              <w:rPr>
                <w:rFonts w:ascii="標楷體" w:eastAsia="標楷體" w:hAnsi="標楷體"/>
              </w:rPr>
            </w:pPr>
            <w:r>
              <w:rPr>
                <w:rFonts w:ascii="標楷體" w:eastAsia="標楷體" w:hAnsi="標楷體"/>
              </w:rPr>
              <w:t>時間</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proofErr w:type="gramStart"/>
            <w:r>
              <w:rPr>
                <w:rFonts w:ascii="標楷體" w:eastAsia="標楷體" w:hAnsi="標楷體"/>
              </w:rPr>
              <w:t>計費站序或</w:t>
            </w:r>
            <w:proofErr w:type="gramEnd"/>
            <w:r>
              <w:rPr>
                <w:rFonts w:ascii="標楷體" w:eastAsia="標楷體" w:hAnsi="標楷體"/>
              </w:rPr>
              <w:t>站名</w:t>
            </w:r>
            <w:r>
              <w:rPr>
                <w:rFonts w:ascii="標楷體" w:eastAsia="標楷體" w:hAnsi="標楷體"/>
              </w:rPr>
              <w:t>(</w:t>
            </w:r>
            <w:r>
              <w:rPr>
                <w:rFonts w:ascii="標楷體" w:eastAsia="標楷體" w:hAnsi="標楷體"/>
              </w:rPr>
              <w:t>上</w:t>
            </w:r>
            <w:r>
              <w:rPr>
                <w:rFonts w:ascii="標楷體" w:eastAsia="標楷體" w:hAnsi="標楷體"/>
              </w:rPr>
              <w:t>)</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下車</w:t>
            </w:r>
          </w:p>
          <w:p w:rsidR="00AB23D3" w:rsidRDefault="00E77239">
            <w:pPr>
              <w:pStyle w:val="Textbody"/>
              <w:spacing w:line="360" w:lineRule="exact"/>
              <w:jc w:val="center"/>
              <w:rPr>
                <w:rFonts w:ascii="標楷體" w:eastAsia="標楷體" w:hAnsi="標楷體"/>
              </w:rPr>
            </w:pPr>
            <w:r>
              <w:rPr>
                <w:rFonts w:ascii="標楷體" w:eastAsia="標楷體" w:hAnsi="標楷體"/>
              </w:rPr>
              <w:t>時間</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proofErr w:type="gramStart"/>
            <w:r>
              <w:rPr>
                <w:rFonts w:ascii="標楷體" w:eastAsia="標楷體" w:hAnsi="標楷體"/>
              </w:rPr>
              <w:t>計費站序或</w:t>
            </w:r>
            <w:proofErr w:type="gramEnd"/>
            <w:r>
              <w:rPr>
                <w:rFonts w:ascii="標楷體" w:eastAsia="標楷體" w:hAnsi="標楷體"/>
              </w:rPr>
              <w:t>站</w:t>
            </w:r>
          </w:p>
          <w:p w:rsidR="00AB23D3" w:rsidRDefault="00E77239">
            <w:pPr>
              <w:pStyle w:val="Textbody"/>
              <w:spacing w:line="360" w:lineRule="exact"/>
              <w:jc w:val="center"/>
              <w:rPr>
                <w:rFonts w:ascii="標楷體" w:eastAsia="標楷體" w:hAnsi="標楷體"/>
              </w:rPr>
            </w:pPr>
            <w:r>
              <w:rPr>
                <w:rFonts w:ascii="標楷體" w:eastAsia="標楷體" w:hAnsi="標楷體"/>
              </w:rPr>
              <w:t>名</w:t>
            </w:r>
            <w:r>
              <w:rPr>
                <w:rFonts w:ascii="標楷體" w:eastAsia="標楷體" w:hAnsi="標楷體"/>
              </w:rPr>
              <w:t>(</w:t>
            </w:r>
            <w:r>
              <w:rPr>
                <w:rFonts w:ascii="標楷體" w:eastAsia="標楷體" w:hAnsi="標楷體"/>
              </w:rPr>
              <w:t>下</w:t>
            </w:r>
            <w:r>
              <w:rPr>
                <w:rFonts w:ascii="標楷體" w:eastAsia="標楷體" w:hAnsi="標楷體"/>
              </w:rPr>
              <w:t>)</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原始</w:t>
            </w:r>
          </w:p>
          <w:p w:rsidR="00AB23D3" w:rsidRDefault="00E77239">
            <w:pPr>
              <w:pStyle w:val="Textbody"/>
              <w:spacing w:line="360" w:lineRule="exact"/>
              <w:jc w:val="center"/>
              <w:rPr>
                <w:rFonts w:ascii="標楷體" w:eastAsia="標楷體" w:hAnsi="標楷體"/>
              </w:rPr>
            </w:pPr>
            <w:r>
              <w:rPr>
                <w:rFonts w:ascii="標楷體" w:eastAsia="標楷體" w:hAnsi="標楷體"/>
              </w:rPr>
              <w:t>票價</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交易</w:t>
            </w:r>
          </w:p>
          <w:p w:rsidR="00AB23D3" w:rsidRDefault="00E77239">
            <w:pPr>
              <w:pStyle w:val="Textbody"/>
              <w:spacing w:line="360" w:lineRule="exact"/>
              <w:jc w:val="center"/>
              <w:rPr>
                <w:rFonts w:ascii="標楷體" w:eastAsia="標楷體" w:hAnsi="標楷體"/>
              </w:rPr>
            </w:pPr>
            <w:proofErr w:type="gramStart"/>
            <w:r>
              <w:rPr>
                <w:rFonts w:ascii="標楷體" w:eastAsia="標楷體" w:hAnsi="標楷體"/>
              </w:rPr>
              <w:t>實扣</w:t>
            </w:r>
            <w:proofErr w:type="gramEnd"/>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優惠</w:t>
            </w:r>
          </w:p>
          <w:p w:rsidR="00AB23D3" w:rsidRDefault="00E77239">
            <w:pPr>
              <w:pStyle w:val="Textbody"/>
              <w:spacing w:line="360" w:lineRule="exact"/>
              <w:jc w:val="center"/>
              <w:rPr>
                <w:rFonts w:ascii="標楷體" w:eastAsia="標楷體" w:hAnsi="標楷體"/>
              </w:rPr>
            </w:pPr>
            <w:r>
              <w:rPr>
                <w:rFonts w:ascii="標楷體" w:eastAsia="標楷體" w:hAnsi="標楷體"/>
              </w:rPr>
              <w:t>額度</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前次</w:t>
            </w:r>
          </w:p>
          <w:p w:rsidR="00AB23D3" w:rsidRDefault="00E77239">
            <w:pPr>
              <w:pStyle w:val="Textbody"/>
              <w:spacing w:line="360" w:lineRule="exact"/>
              <w:jc w:val="center"/>
              <w:rPr>
                <w:rFonts w:ascii="標楷體" w:eastAsia="標楷體" w:hAnsi="標楷體"/>
              </w:rPr>
            </w:pPr>
            <w:r>
              <w:rPr>
                <w:rFonts w:ascii="標楷體" w:eastAsia="標楷體" w:hAnsi="標楷體"/>
              </w:rPr>
              <w:t>運具</w:t>
            </w:r>
          </w:p>
          <w:p w:rsidR="00AB23D3" w:rsidRDefault="00E77239">
            <w:pPr>
              <w:pStyle w:val="Textbody"/>
              <w:spacing w:line="360" w:lineRule="exact"/>
              <w:jc w:val="center"/>
              <w:rPr>
                <w:rFonts w:ascii="標楷體" w:eastAsia="標楷體" w:hAnsi="標楷體"/>
              </w:rPr>
            </w:pPr>
            <w:r>
              <w:rPr>
                <w:rFonts w:ascii="標楷體" w:eastAsia="標楷體" w:hAnsi="標楷體"/>
              </w:rPr>
              <w:t>代碼</w:t>
            </w:r>
          </w:p>
        </w:tc>
      </w:tr>
      <w:tr w:rsidR="00AB23D3">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r>
    </w:tbl>
    <w:p w:rsidR="00AB23D3" w:rsidRDefault="00E77239">
      <w:pPr>
        <w:pStyle w:val="Textbody"/>
        <w:spacing w:line="480" w:lineRule="exact"/>
        <w:ind w:left="93"/>
        <w:jc w:val="center"/>
        <w:rPr>
          <w:rFonts w:ascii="標楷體" w:eastAsia="標楷體" w:hAnsi="標楷體"/>
          <w:sz w:val="28"/>
          <w:szCs w:val="28"/>
        </w:rPr>
      </w:pPr>
      <w:r>
        <w:rPr>
          <w:rFonts w:ascii="標楷體" w:eastAsia="標楷體" w:hAnsi="標楷體"/>
          <w:sz w:val="28"/>
          <w:szCs w:val="28"/>
        </w:rPr>
        <w:t>表二之二</w:t>
      </w:r>
      <w:r>
        <w:rPr>
          <w:rFonts w:ascii="標楷體" w:eastAsia="標楷體" w:hAnsi="標楷體"/>
          <w:sz w:val="28"/>
          <w:szCs w:val="28"/>
        </w:rPr>
        <w:t xml:space="preserve"> </w:t>
      </w:r>
      <w:r>
        <w:rPr>
          <w:rFonts w:ascii="標楷體" w:eastAsia="標楷體" w:hAnsi="標楷體"/>
          <w:sz w:val="28"/>
          <w:szCs w:val="28"/>
        </w:rPr>
        <w:t>轉乘優惠原始票證明細產出格式範例</w:t>
      </w:r>
      <w:r>
        <w:rPr>
          <w:rFonts w:ascii="標楷體" w:eastAsia="標楷體" w:hAnsi="標楷體"/>
          <w:sz w:val="28"/>
          <w:szCs w:val="28"/>
        </w:rPr>
        <w:t>(</w:t>
      </w:r>
      <w:proofErr w:type="gramStart"/>
      <w:r>
        <w:rPr>
          <w:rFonts w:ascii="標楷體" w:eastAsia="標楷體" w:hAnsi="標楷體"/>
          <w:sz w:val="28"/>
          <w:szCs w:val="28"/>
        </w:rPr>
        <w:t>段次或</w:t>
      </w:r>
      <w:proofErr w:type="gramEnd"/>
      <w:r>
        <w:rPr>
          <w:rFonts w:ascii="標楷體" w:eastAsia="標楷體" w:hAnsi="標楷體"/>
          <w:sz w:val="28"/>
          <w:szCs w:val="28"/>
        </w:rPr>
        <w:t>一次性計費</w:t>
      </w:r>
      <w:r>
        <w:rPr>
          <w:rFonts w:ascii="標楷體" w:eastAsia="標楷體" w:hAnsi="標楷體"/>
          <w:sz w:val="28"/>
          <w:szCs w:val="28"/>
        </w:rPr>
        <w:t>)</w:t>
      </w:r>
    </w:p>
    <w:tbl>
      <w:tblPr>
        <w:tblW w:w="13855" w:type="dxa"/>
        <w:tblInd w:w="93" w:type="dxa"/>
        <w:tblLayout w:type="fixed"/>
        <w:tblCellMar>
          <w:left w:w="10" w:type="dxa"/>
          <w:right w:w="10" w:type="dxa"/>
        </w:tblCellMar>
        <w:tblLook w:val="04A0" w:firstRow="1" w:lastRow="0" w:firstColumn="1" w:lastColumn="0" w:noHBand="0" w:noVBand="1"/>
      </w:tblPr>
      <w:tblGrid>
        <w:gridCol w:w="985"/>
        <w:gridCol w:w="986"/>
        <w:gridCol w:w="985"/>
        <w:gridCol w:w="985"/>
        <w:gridCol w:w="985"/>
        <w:gridCol w:w="985"/>
        <w:gridCol w:w="1329"/>
        <w:gridCol w:w="1323"/>
        <w:gridCol w:w="1323"/>
        <w:gridCol w:w="1323"/>
        <w:gridCol w:w="1323"/>
        <w:gridCol w:w="1323"/>
      </w:tblGrid>
      <w:tr w:rsidR="00AB23D3">
        <w:tblPrEx>
          <w:tblCellMar>
            <w:top w:w="0" w:type="dxa"/>
            <w:bottom w:w="0" w:type="dxa"/>
          </w:tblCellMar>
        </w:tblPrEx>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票證</w:t>
            </w:r>
          </w:p>
          <w:p w:rsidR="00AB23D3" w:rsidRDefault="00E77239">
            <w:pPr>
              <w:pStyle w:val="Textbody"/>
              <w:spacing w:line="360" w:lineRule="exact"/>
              <w:jc w:val="center"/>
              <w:rPr>
                <w:rFonts w:ascii="標楷體" w:eastAsia="標楷體" w:hAnsi="標楷體"/>
              </w:rPr>
            </w:pPr>
            <w:r>
              <w:rPr>
                <w:rFonts w:ascii="標楷體" w:eastAsia="標楷體" w:hAnsi="標楷體"/>
              </w:rPr>
              <w:t>公司</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客運</w:t>
            </w:r>
          </w:p>
          <w:p w:rsidR="00AB23D3" w:rsidRDefault="00E77239">
            <w:pPr>
              <w:pStyle w:val="Textbody"/>
              <w:spacing w:line="360" w:lineRule="exact"/>
              <w:jc w:val="center"/>
              <w:rPr>
                <w:rFonts w:ascii="標楷體" w:eastAsia="標楷體" w:hAnsi="標楷體"/>
              </w:rPr>
            </w:pPr>
            <w:r>
              <w:rPr>
                <w:rFonts w:ascii="標楷體" w:eastAsia="標楷體" w:hAnsi="標楷體"/>
              </w:rPr>
              <w:t>公司</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卡號</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票種</w:t>
            </w:r>
          </w:p>
          <w:p w:rsidR="00AB23D3" w:rsidRDefault="00E77239">
            <w:pPr>
              <w:pStyle w:val="Textbody"/>
              <w:spacing w:line="360" w:lineRule="exact"/>
              <w:jc w:val="center"/>
              <w:rPr>
                <w:rFonts w:ascii="標楷體" w:eastAsia="標楷體" w:hAnsi="標楷體"/>
              </w:rPr>
            </w:pPr>
            <w:r>
              <w:rPr>
                <w:rFonts w:ascii="標楷體" w:eastAsia="標楷體" w:hAnsi="標楷體"/>
              </w:rPr>
              <w:t>代碼</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路線</w:t>
            </w:r>
          </w:p>
          <w:p w:rsidR="00AB23D3" w:rsidRDefault="00E77239">
            <w:pPr>
              <w:pStyle w:val="Textbody"/>
              <w:spacing w:line="360" w:lineRule="exact"/>
              <w:jc w:val="center"/>
              <w:rPr>
                <w:rFonts w:ascii="標楷體" w:eastAsia="標楷體" w:hAnsi="標楷體"/>
              </w:rPr>
            </w:pPr>
            <w:r>
              <w:rPr>
                <w:rFonts w:ascii="標楷體" w:eastAsia="標楷體" w:hAnsi="標楷體"/>
              </w:rPr>
              <w:t>編號</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車號</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上</w:t>
            </w:r>
            <w:r>
              <w:rPr>
                <w:rFonts w:ascii="標楷體" w:eastAsia="標楷體" w:hAnsi="標楷體"/>
              </w:rPr>
              <w:t>(</w:t>
            </w:r>
            <w:r>
              <w:rPr>
                <w:rFonts w:ascii="標楷體" w:eastAsia="標楷體" w:hAnsi="標楷體"/>
              </w:rPr>
              <w:t>下</w:t>
            </w:r>
            <w:r>
              <w:rPr>
                <w:rFonts w:ascii="標楷體" w:eastAsia="標楷體" w:hAnsi="標楷體"/>
              </w:rPr>
              <w:t>)</w:t>
            </w:r>
            <w:r>
              <w:rPr>
                <w:rFonts w:ascii="標楷體" w:eastAsia="標楷體" w:hAnsi="標楷體"/>
              </w:rPr>
              <w:t>車刷卡</w:t>
            </w:r>
          </w:p>
          <w:p w:rsidR="00AB23D3" w:rsidRDefault="00E77239">
            <w:pPr>
              <w:pStyle w:val="Textbody"/>
              <w:spacing w:line="360" w:lineRule="exact"/>
              <w:jc w:val="center"/>
              <w:rPr>
                <w:rFonts w:ascii="標楷體" w:eastAsia="標楷體" w:hAnsi="標楷體"/>
              </w:rPr>
            </w:pPr>
            <w:r>
              <w:rPr>
                <w:rFonts w:ascii="標楷體" w:eastAsia="標楷體" w:hAnsi="標楷體"/>
              </w:rPr>
              <w:t>時間</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proofErr w:type="gramStart"/>
            <w:r>
              <w:rPr>
                <w:rFonts w:ascii="標楷體" w:eastAsia="標楷體" w:hAnsi="標楷體"/>
              </w:rPr>
              <w:t>收費段次</w:t>
            </w:r>
            <w:proofErr w:type="gramEnd"/>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原始</w:t>
            </w:r>
          </w:p>
          <w:p w:rsidR="00AB23D3" w:rsidRDefault="00E77239">
            <w:pPr>
              <w:pStyle w:val="Textbody"/>
              <w:spacing w:line="360" w:lineRule="exact"/>
              <w:jc w:val="center"/>
              <w:rPr>
                <w:rFonts w:ascii="標楷體" w:eastAsia="標楷體" w:hAnsi="標楷體"/>
              </w:rPr>
            </w:pPr>
            <w:r>
              <w:rPr>
                <w:rFonts w:ascii="標楷體" w:eastAsia="標楷體" w:hAnsi="標楷體"/>
              </w:rPr>
              <w:t>票價</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交易</w:t>
            </w:r>
          </w:p>
          <w:p w:rsidR="00AB23D3" w:rsidRDefault="00E77239">
            <w:pPr>
              <w:pStyle w:val="Textbody"/>
              <w:spacing w:line="360" w:lineRule="exact"/>
              <w:jc w:val="center"/>
              <w:rPr>
                <w:rFonts w:ascii="標楷體" w:eastAsia="標楷體" w:hAnsi="標楷體"/>
              </w:rPr>
            </w:pPr>
            <w:proofErr w:type="gramStart"/>
            <w:r>
              <w:rPr>
                <w:rFonts w:ascii="標楷體" w:eastAsia="標楷體" w:hAnsi="標楷體"/>
              </w:rPr>
              <w:t>實扣</w:t>
            </w:r>
            <w:proofErr w:type="gramEnd"/>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優惠</w:t>
            </w:r>
          </w:p>
          <w:p w:rsidR="00AB23D3" w:rsidRDefault="00E77239">
            <w:pPr>
              <w:pStyle w:val="Textbody"/>
              <w:spacing w:line="360" w:lineRule="exact"/>
              <w:jc w:val="center"/>
              <w:rPr>
                <w:rFonts w:ascii="標楷體" w:eastAsia="標楷體" w:hAnsi="標楷體"/>
              </w:rPr>
            </w:pPr>
            <w:r>
              <w:rPr>
                <w:rFonts w:ascii="標楷體" w:eastAsia="標楷體" w:hAnsi="標楷體"/>
              </w:rPr>
              <w:t>額度</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E77239">
            <w:pPr>
              <w:pStyle w:val="Textbody"/>
              <w:spacing w:line="360" w:lineRule="exact"/>
              <w:jc w:val="center"/>
              <w:rPr>
                <w:rFonts w:ascii="標楷體" w:eastAsia="標楷體" w:hAnsi="標楷體"/>
              </w:rPr>
            </w:pPr>
            <w:r>
              <w:rPr>
                <w:rFonts w:ascii="標楷體" w:eastAsia="標楷體" w:hAnsi="標楷體"/>
              </w:rPr>
              <w:t>前次</w:t>
            </w:r>
          </w:p>
          <w:p w:rsidR="00AB23D3" w:rsidRDefault="00E77239">
            <w:pPr>
              <w:pStyle w:val="Textbody"/>
              <w:spacing w:line="360" w:lineRule="exact"/>
              <w:jc w:val="center"/>
              <w:rPr>
                <w:rFonts w:ascii="標楷體" w:eastAsia="標楷體" w:hAnsi="標楷體"/>
              </w:rPr>
            </w:pPr>
            <w:r>
              <w:rPr>
                <w:rFonts w:ascii="標楷體" w:eastAsia="標楷體" w:hAnsi="標楷體"/>
              </w:rPr>
              <w:t>運具</w:t>
            </w:r>
          </w:p>
          <w:p w:rsidR="00AB23D3" w:rsidRDefault="00E77239">
            <w:pPr>
              <w:pStyle w:val="Textbody"/>
              <w:spacing w:line="360" w:lineRule="exact"/>
              <w:jc w:val="center"/>
              <w:rPr>
                <w:rFonts w:ascii="標楷體" w:eastAsia="標楷體" w:hAnsi="標楷體"/>
              </w:rPr>
            </w:pPr>
            <w:r>
              <w:rPr>
                <w:rFonts w:ascii="標楷體" w:eastAsia="標楷體" w:hAnsi="標楷體"/>
              </w:rPr>
              <w:t>代碼</w:t>
            </w:r>
          </w:p>
        </w:tc>
      </w:tr>
      <w:tr w:rsidR="00AB23D3">
        <w:tblPrEx>
          <w:tblCellMar>
            <w:top w:w="0" w:type="dxa"/>
            <w:bottom w:w="0" w:type="dxa"/>
          </w:tblCellMar>
        </w:tblPrEx>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23D3" w:rsidRDefault="00AB23D3">
            <w:pPr>
              <w:pStyle w:val="Textbody"/>
              <w:spacing w:line="360" w:lineRule="exact"/>
              <w:jc w:val="center"/>
              <w:rPr>
                <w:rFonts w:ascii="標楷體" w:eastAsia="標楷體" w:hAnsi="標楷體"/>
              </w:rPr>
            </w:pPr>
          </w:p>
        </w:tc>
      </w:tr>
    </w:tbl>
    <w:p w:rsidR="00000000" w:rsidRDefault="00E77239">
      <w:pPr>
        <w:sectPr w:rsidR="00000000">
          <w:headerReference w:type="default" r:id="rId13"/>
          <w:footerReference w:type="default" r:id="rId14"/>
          <w:pgSz w:w="16838" w:h="11906" w:orient="landscape"/>
          <w:pgMar w:top="1080" w:right="1440" w:bottom="1080" w:left="1440" w:header="720" w:footer="720" w:gutter="0"/>
          <w:cols w:space="720"/>
        </w:sectPr>
      </w:pPr>
    </w:p>
    <w:p w:rsidR="00AB23D3" w:rsidRDefault="00E77239">
      <w:pPr>
        <w:pStyle w:val="Textbody"/>
      </w:pPr>
      <w:r>
        <w:rPr>
          <w:rFonts w:ascii="標楷體" w:eastAsia="標楷體" w:hAnsi="標楷體"/>
          <w:sz w:val="28"/>
        </w:rPr>
        <w:lastRenderedPageBreak/>
        <w:t>附件四</w:t>
      </w:r>
    </w:p>
    <w:p w:rsidR="00AB23D3" w:rsidRDefault="00E77239">
      <w:pPr>
        <w:pStyle w:val="Textbody"/>
      </w:pPr>
      <w:r>
        <w:rPr>
          <w:noProof/>
        </w:rPr>
        <mc:AlternateContent>
          <mc:Choice Requires="wps">
            <w:drawing>
              <wp:anchor distT="0" distB="0" distL="114300" distR="114300" simplePos="0" relativeHeight="3" behindDoc="0" locked="0" layoutInCell="1" allowOverlap="1">
                <wp:simplePos x="0" y="0"/>
                <wp:positionH relativeFrom="column">
                  <wp:posOffset>5019840</wp:posOffset>
                </wp:positionH>
                <wp:positionV relativeFrom="paragraph">
                  <wp:posOffset>140400</wp:posOffset>
                </wp:positionV>
                <wp:extent cx="466200" cy="208440"/>
                <wp:effectExtent l="0" t="0" r="10050" b="20160"/>
                <wp:wrapNone/>
                <wp:docPr id="2" name="矩形 6"/>
                <wp:cNvGraphicFramePr/>
                <a:graphic xmlns:a="http://schemas.openxmlformats.org/drawingml/2006/main">
                  <a:graphicData uri="http://schemas.microsoft.com/office/word/2010/wordprocessingShape">
                    <wps:wsp>
                      <wps:cNvSpPr/>
                      <wps:spPr>
                        <a:xfrm>
                          <a:off x="0" y="0"/>
                          <a:ext cx="466200" cy="208440"/>
                        </a:xfrm>
                        <a:prstGeom prst="rect">
                          <a:avLst/>
                        </a:prstGeom>
                        <a:solidFill>
                          <a:srgbClr val="FFFFFF"/>
                        </a:solidFill>
                        <a:ln w="12600" cap="flat">
                          <a:solidFill>
                            <a:srgbClr val="FFFFFF"/>
                          </a:solidFill>
                          <a:prstDash val="solid"/>
                          <a:miter/>
                        </a:ln>
                      </wps:spPr>
                      <wps:txbx>
                        <w:txbxContent>
                          <w:p w:rsidR="00AB23D3" w:rsidRDefault="00AB23D3"/>
                        </w:txbxContent>
                      </wps:txbx>
                      <wps:bodyPr wrap="square" lIns="0" tIns="0" rIns="0" bIns="0" compatLnSpc="0">
                        <a:noAutofit/>
                      </wps:bodyPr>
                    </wps:wsp>
                  </a:graphicData>
                </a:graphic>
              </wp:anchor>
            </w:drawing>
          </mc:Choice>
          <mc:Fallback>
            <w:pict>
              <v:rect id="矩形 6" o:spid="_x0000_s1026" style="position:absolute;margin-left:395.25pt;margin-top:11.05pt;width:36.7pt;height:16.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" strokecolor="white" strokeweight=".35mm">
                <v:textbox inset="0,0,0,0">
                  <w:txbxContent>
                    <w:p w:rsidR="00AB23D3" w:rsidRDefault="00AB23D3"/>
                  </w:txbxContent>
                </v:textbox>
              </v:rect>
            </w:pict>
          </mc:Fallback>
        </mc:AlternateContent>
      </w:r>
    </w:p>
    <w:p w:rsidR="00AB23D3" w:rsidRDefault="00AB23D3">
      <w:pPr>
        <w:pStyle w:val="Textbody"/>
        <w:widowControl/>
        <w:suppressAutoHyphens w:val="0"/>
      </w:pPr>
    </w:p>
    <w:p w:rsidR="00AB23D3" w:rsidRDefault="00E77239">
      <w:pPr>
        <w:pStyle w:val="Textbody"/>
        <w:pageBreakBefore/>
        <w:rPr>
          <w:rFonts w:ascii="標楷體" w:eastAsia="標楷體" w:hAnsi="標楷體"/>
          <w:sz w:val="28"/>
        </w:rPr>
      </w:pPr>
      <w:r>
        <w:rPr>
          <w:rFonts w:ascii="標楷體" w:eastAsia="標楷體" w:hAnsi="標楷體"/>
          <w:sz w:val="28"/>
        </w:rPr>
        <w:lastRenderedPageBreak/>
        <w:t>附件五</w:t>
      </w:r>
    </w:p>
    <w:p w:rsidR="00AB23D3" w:rsidRDefault="00E77239">
      <w:pPr>
        <w:pStyle w:val="Textbody"/>
        <w:spacing w:after="120"/>
        <w:jc w:val="center"/>
      </w:pPr>
      <w:r>
        <w:rPr>
          <w:rFonts w:ascii="標楷體" w:eastAsia="標楷體" w:hAnsi="標楷體"/>
          <w:sz w:val="40"/>
          <w:szCs w:val="16"/>
          <w:lang w:eastAsia="zh-HK"/>
        </w:rPr>
        <w:t>一百十二年</w:t>
      </w:r>
      <w:r>
        <w:rPr>
          <w:rFonts w:ascii="標楷體" w:eastAsia="標楷體" w:hAnsi="標楷體"/>
          <w:sz w:val="40"/>
          <w:szCs w:val="16"/>
        </w:rPr>
        <w:t>清明</w:t>
      </w:r>
      <w:r>
        <w:rPr>
          <w:rFonts w:ascii="標楷體" w:eastAsia="標楷體" w:hAnsi="標楷體"/>
          <w:sz w:val="40"/>
          <w:szCs w:val="16"/>
        </w:rPr>
        <w:t>連假優惠簽收證明書</w:t>
      </w:r>
    </w:p>
    <w:p w:rsidR="00AB23D3" w:rsidRDefault="00E77239">
      <w:pPr>
        <w:pStyle w:val="Textbody"/>
        <w:ind w:left="1843" w:right="1524"/>
        <w:jc w:val="both"/>
        <w:rPr>
          <w:rFonts w:ascii="標楷體" w:eastAsia="標楷體" w:hAnsi="標楷體"/>
          <w:szCs w:val="24"/>
        </w:rPr>
      </w:pPr>
      <w:r>
        <w:rPr>
          <w:rFonts w:ascii="標楷體" w:eastAsia="標楷體" w:hAnsi="標楷體"/>
          <w:szCs w:val="24"/>
        </w:rPr>
        <w:t>本人</w:t>
      </w:r>
      <w:r>
        <w:rPr>
          <w:rFonts w:ascii="標楷體" w:eastAsia="標楷體" w:hAnsi="標楷體"/>
          <w:szCs w:val="24"/>
        </w:rPr>
        <w:t>_______</w:t>
      </w:r>
      <w:r>
        <w:rPr>
          <w:rFonts w:ascii="標楷體" w:eastAsia="標楷體" w:hAnsi="標楷體"/>
          <w:szCs w:val="24"/>
        </w:rPr>
        <w:t>等四人，參加宜花東台灣好行套裝行程或出遊住宿宜花東合法飯店</w:t>
      </w:r>
      <w:r>
        <w:rPr>
          <w:rFonts w:ascii="標楷體" w:eastAsia="標楷體" w:hAnsi="標楷體"/>
          <w:szCs w:val="24"/>
        </w:rPr>
        <w:t>(</w:t>
      </w:r>
      <w:r>
        <w:rPr>
          <w:rFonts w:ascii="標楷體" w:eastAsia="標楷體" w:hAnsi="標楷體"/>
          <w:szCs w:val="24"/>
        </w:rPr>
        <w:t>民宿</w:t>
      </w:r>
      <w:r>
        <w:rPr>
          <w:rFonts w:ascii="標楷體" w:eastAsia="標楷體" w:hAnsi="標楷體"/>
          <w:szCs w:val="24"/>
        </w:rPr>
        <w:t>)</w:t>
      </w:r>
      <w:r>
        <w:rPr>
          <w:rFonts w:ascii="標楷體" w:eastAsia="標楷體" w:hAnsi="標楷體"/>
          <w:szCs w:val="24"/>
        </w:rPr>
        <w:t>，享四人同行一人免費</w:t>
      </w:r>
      <w:r>
        <w:rPr>
          <w:rFonts w:ascii="標楷體" w:eastAsia="標楷體" w:hAnsi="標楷體"/>
          <w:szCs w:val="24"/>
        </w:rPr>
        <w:t>(</w:t>
      </w:r>
      <w:r>
        <w:rPr>
          <w:rFonts w:ascii="標楷體" w:eastAsia="標楷體" w:hAnsi="標楷體"/>
          <w:szCs w:val="24"/>
        </w:rPr>
        <w:t>包含往返車資</w:t>
      </w:r>
      <w:r>
        <w:rPr>
          <w:rFonts w:ascii="標楷體" w:eastAsia="標楷體" w:hAnsi="標楷體"/>
          <w:szCs w:val="24"/>
        </w:rPr>
        <w:t>)</w:t>
      </w:r>
      <w:r>
        <w:rPr>
          <w:rFonts w:ascii="標楷體" w:eastAsia="標楷體" w:hAnsi="標楷體"/>
          <w:szCs w:val="24"/>
        </w:rPr>
        <w:t>，返程再抵新臺幣二百元優惠。</w:t>
      </w:r>
    </w:p>
    <w:p w:rsidR="00AB23D3" w:rsidRDefault="00E77239">
      <w:pPr>
        <w:pStyle w:val="Textbody"/>
        <w:ind w:left="1133" w:right="955"/>
        <w:jc w:val="both"/>
      </w:pPr>
      <w:r>
        <w:rPr>
          <w:noProof/>
        </w:rPr>
        <mc:AlternateContent>
          <mc:Choice Requires="wps">
            <w:drawing>
              <wp:anchor distT="0" distB="0" distL="114300" distR="114300" simplePos="0" relativeHeight="2" behindDoc="0" locked="0" layoutInCell="1" allowOverlap="1">
                <wp:simplePos x="0" y="0"/>
                <wp:positionH relativeFrom="column">
                  <wp:posOffset>3019320</wp:posOffset>
                </wp:positionH>
                <wp:positionV relativeFrom="paragraph">
                  <wp:posOffset>262080</wp:posOffset>
                </wp:positionV>
                <wp:extent cx="2781360" cy="1628639"/>
                <wp:effectExtent l="0" t="0" r="18990" b="9661"/>
                <wp:wrapNone/>
                <wp:docPr id="3" name="文字方塊 28"/>
                <wp:cNvGraphicFramePr/>
                <a:graphic xmlns:a="http://schemas.openxmlformats.org/drawingml/2006/main">
                  <a:graphicData uri="http://schemas.microsoft.com/office/word/2010/wordprocessingShape">
                    <wps:wsp>
                      <wps:cNvSpPr txBox="1"/>
                      <wps:spPr>
                        <a:xfrm>
                          <a:off x="0" y="0"/>
                          <a:ext cx="2781360" cy="1628639"/>
                        </a:xfrm>
                        <a:prstGeom prst="rect">
                          <a:avLst/>
                        </a:prstGeom>
                        <a:noFill/>
                        <a:ln w="19050">
                          <a:solidFill>
                            <a:srgbClr val="000000"/>
                          </a:solidFill>
                          <a:prstDash val="solid"/>
                        </a:ln>
                      </wps:spPr>
                      <wps:txbx>
                        <w:txbxContent>
                          <w:p w:rsidR="00AB23D3" w:rsidRDefault="00E77239">
                            <w:pPr>
                              <w:pStyle w:val="Textbody"/>
                              <w:spacing w:line="400" w:lineRule="exact"/>
                              <w:rPr>
                                <w:rFonts w:ascii="標楷體" w:eastAsia="標楷體" w:hAnsi="標楷體"/>
                                <w:b/>
                                <w:color w:val="7030A0"/>
                                <w:szCs w:val="24"/>
                              </w:rPr>
                            </w:pPr>
                            <w:r>
                              <w:rPr>
                                <w:rFonts w:ascii="標楷體" w:eastAsia="標楷體" w:hAnsi="標楷體"/>
                                <w:b/>
                                <w:color w:val="7030A0"/>
                                <w:szCs w:val="24"/>
                              </w:rPr>
                              <w:t>出遊住宿宜花東合法飯店或民宿</w:t>
                            </w:r>
                          </w:p>
                          <w:p w:rsidR="00AB23D3" w:rsidRDefault="00E77239">
                            <w:pPr>
                              <w:pStyle w:val="Textbody"/>
                              <w:spacing w:line="400" w:lineRule="exact"/>
                              <w:ind w:left="285" w:hanging="28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檢附住宿相關收據發票</w:t>
                            </w:r>
                          </w:p>
                          <w:p w:rsidR="00AB23D3" w:rsidRDefault="00E77239">
                            <w:pPr>
                              <w:pStyle w:val="Textbody"/>
                              <w:spacing w:line="400" w:lineRule="exact"/>
                              <w:ind w:left="285" w:hanging="28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檢附四張往程車票存根聯正本</w:t>
                            </w:r>
                            <w:r>
                              <w:rPr>
                                <w:rFonts w:ascii="標楷體" w:eastAsia="標楷體" w:hAnsi="標楷體"/>
                                <w:szCs w:val="24"/>
                              </w:rPr>
                              <w:t>(</w:t>
                            </w:r>
                            <w:r>
                              <w:rPr>
                                <w:rFonts w:ascii="標楷體" w:eastAsia="標楷體" w:hAnsi="標楷體"/>
                                <w:szCs w:val="24"/>
                              </w:rPr>
                              <w:t>或購票證明</w:t>
                            </w:r>
                            <w:r>
                              <w:rPr>
                                <w:rFonts w:ascii="標楷體" w:eastAsia="標楷體" w:hAnsi="標楷體"/>
                                <w:szCs w:val="24"/>
                              </w:rPr>
                              <w:t>)</w:t>
                            </w:r>
                          </w:p>
                        </w:txbxContent>
                      </wps:txbx>
                      <wps:bodyPr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8" o:spid="_x0000_s1027" type="#_x0000_t202" style="position:absolute;left:0;text-align:left;margin-left:237.75pt;margin-top:20.65pt;width:219pt;height:128.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" filled="f" strokeweight="1.5pt">
                <v:textbox>
                  <w:txbxContent>
                    <w:p w:rsidR="00AB23D3" w:rsidRDefault="00E77239">
                      <w:pPr>
                        <w:pStyle w:val="Textbody"/>
                        <w:spacing w:line="400" w:lineRule="exact"/>
                        <w:rPr>
                          <w:rFonts w:ascii="標楷體" w:eastAsia="標楷體" w:hAnsi="標楷體"/>
                          <w:b/>
                          <w:color w:val="7030A0"/>
                          <w:szCs w:val="24"/>
                        </w:rPr>
                      </w:pPr>
                      <w:r>
                        <w:rPr>
                          <w:rFonts w:ascii="標楷體" w:eastAsia="標楷體" w:hAnsi="標楷體"/>
                          <w:b/>
                          <w:color w:val="7030A0"/>
                          <w:szCs w:val="24"/>
                        </w:rPr>
                        <w:t>出遊住宿宜花東合法飯店或民宿</w:t>
                      </w:r>
                    </w:p>
                    <w:p w:rsidR="00AB23D3" w:rsidRDefault="00E77239">
                      <w:pPr>
                        <w:pStyle w:val="Textbody"/>
                        <w:spacing w:line="400" w:lineRule="exact"/>
                        <w:ind w:left="285" w:hanging="28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檢附住宿相關收據發票</w:t>
                      </w:r>
                    </w:p>
                    <w:p w:rsidR="00AB23D3" w:rsidRDefault="00E77239">
                      <w:pPr>
                        <w:pStyle w:val="Textbody"/>
                        <w:spacing w:line="400" w:lineRule="exact"/>
                        <w:ind w:left="285" w:hanging="28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檢附四張往程車票存根聯正本</w:t>
                      </w:r>
                      <w:r>
                        <w:rPr>
                          <w:rFonts w:ascii="標楷體" w:eastAsia="標楷體" w:hAnsi="標楷體"/>
                          <w:szCs w:val="24"/>
                        </w:rPr>
                        <w:t>(</w:t>
                      </w:r>
                      <w:r>
                        <w:rPr>
                          <w:rFonts w:ascii="標楷體" w:eastAsia="標楷體" w:hAnsi="標楷體"/>
                          <w:szCs w:val="24"/>
                        </w:rPr>
                        <w:t>或購票證明</w:t>
                      </w:r>
                      <w:r>
                        <w:rPr>
                          <w:rFonts w:ascii="標楷體" w:eastAsia="標楷體" w:hAnsi="標楷體"/>
                          <w:szCs w:val="24"/>
                        </w:rPr>
                        <w:t>)</w:t>
                      </w:r>
                    </w:p>
                  </w:txbxContent>
                </v:textbox>
              </v:shape>
            </w:pict>
          </mc:Fallback>
        </mc:AlternateContent>
      </w:r>
    </w:p>
    <w:p w:rsidR="00AB23D3" w:rsidRDefault="00E77239">
      <w:pPr>
        <w:pStyle w:val="Textbody"/>
        <w:ind w:left="1133" w:right="955"/>
        <w:jc w:val="both"/>
      </w:pPr>
      <w:r>
        <w:rPr>
          <w:noProof/>
        </w:rPr>
        <mc:AlternateContent>
          <mc:Choice Requires="wps">
            <w:drawing>
              <wp:anchor distT="0" distB="0" distL="114300" distR="114300" simplePos="0" relativeHeight="251659264" behindDoc="0" locked="0" layoutInCell="1" allowOverlap="1">
                <wp:simplePos x="0" y="0"/>
                <wp:positionH relativeFrom="column">
                  <wp:posOffset>561240</wp:posOffset>
                </wp:positionH>
                <wp:positionV relativeFrom="paragraph">
                  <wp:posOffset>67320</wp:posOffset>
                </wp:positionV>
                <wp:extent cx="2228760" cy="1628639"/>
                <wp:effectExtent l="0" t="0" r="19140" b="9661"/>
                <wp:wrapNone/>
                <wp:docPr id="4" name="文字方塊 281"/>
                <wp:cNvGraphicFramePr/>
                <a:graphic xmlns:a="http://schemas.openxmlformats.org/drawingml/2006/main">
                  <a:graphicData uri="http://schemas.microsoft.com/office/word/2010/wordprocessingShape">
                    <wps:wsp>
                      <wps:cNvSpPr txBox="1"/>
                      <wps:spPr>
                        <a:xfrm>
                          <a:off x="0" y="0"/>
                          <a:ext cx="2228760" cy="1628639"/>
                        </a:xfrm>
                        <a:prstGeom prst="rect">
                          <a:avLst/>
                        </a:prstGeom>
                        <a:noFill/>
                        <a:ln w="19050">
                          <a:solidFill>
                            <a:srgbClr val="000000"/>
                          </a:solidFill>
                          <a:prstDash val="solid"/>
                        </a:ln>
                      </wps:spPr>
                      <wps:txbx>
                        <w:txbxContent>
                          <w:p w:rsidR="00AB23D3" w:rsidRDefault="00E77239">
                            <w:pPr>
                              <w:pStyle w:val="Textbody"/>
                              <w:spacing w:line="400" w:lineRule="exact"/>
                              <w:rPr>
                                <w:rFonts w:ascii="標楷體" w:eastAsia="標楷體" w:hAnsi="標楷體"/>
                                <w:b/>
                                <w:color w:val="FF0000"/>
                                <w:szCs w:val="24"/>
                              </w:rPr>
                            </w:pPr>
                            <w:r>
                              <w:rPr>
                                <w:rFonts w:ascii="標楷體" w:eastAsia="標楷體" w:hAnsi="標楷體"/>
                                <w:b/>
                                <w:color w:val="FF0000"/>
                                <w:szCs w:val="24"/>
                              </w:rPr>
                              <w:t>宜花東台灣好行套裝行程</w:t>
                            </w:r>
                          </w:p>
                          <w:p w:rsidR="00AB23D3" w:rsidRDefault="00E77239">
                            <w:pPr>
                              <w:pStyle w:val="Textbody"/>
                              <w:spacing w:line="400" w:lineRule="exact"/>
                              <w:ind w:left="285" w:hanging="283"/>
                              <w:rPr>
                                <w:rFonts w:ascii="標楷體" w:eastAsia="標楷體" w:hAnsi="標楷體"/>
                                <w:szCs w:val="24"/>
                              </w:rPr>
                            </w:pPr>
                            <w:r>
                              <w:rPr>
                                <w:rFonts w:ascii="標楷體" w:eastAsia="標楷體" w:hAnsi="標楷體"/>
                                <w:szCs w:val="24"/>
                              </w:rPr>
                              <w:t>□</w:t>
                            </w:r>
                            <w:r>
                              <w:rPr>
                                <w:rFonts w:ascii="標楷體" w:eastAsia="標楷體" w:hAnsi="標楷體"/>
                                <w:szCs w:val="24"/>
                              </w:rPr>
                              <w:tab/>
                            </w:r>
                            <w:r>
                              <w:rPr>
                                <w:rFonts w:ascii="標楷體" w:eastAsia="標楷體" w:hAnsi="標楷體"/>
                                <w:szCs w:val="24"/>
                              </w:rPr>
                              <w:t>檢附四份</w:t>
                            </w:r>
                            <w:r>
                              <w:rPr>
                                <w:rFonts w:ascii="標楷體" w:eastAsia="標楷體" w:hAnsi="標楷體"/>
                                <w:szCs w:val="24"/>
                              </w:rPr>
                              <w:t>(</w:t>
                            </w:r>
                            <w:r>
                              <w:rPr>
                                <w:rFonts w:ascii="標楷體" w:eastAsia="標楷體" w:hAnsi="標楷體"/>
                                <w:szCs w:val="24"/>
                              </w:rPr>
                              <w:t>張</w:t>
                            </w:r>
                            <w:r>
                              <w:rPr>
                                <w:rFonts w:ascii="標楷體" w:eastAsia="標楷體" w:hAnsi="標楷體"/>
                                <w:szCs w:val="24"/>
                              </w:rPr>
                              <w:t>)</w:t>
                            </w:r>
                            <w:r>
                              <w:rPr>
                                <w:rFonts w:ascii="標楷體" w:eastAsia="標楷體" w:hAnsi="標楷體"/>
                                <w:szCs w:val="24"/>
                              </w:rPr>
                              <w:t>套裝行程相關證明憑證</w:t>
                            </w:r>
                          </w:p>
                          <w:p w:rsidR="00AB23D3" w:rsidRDefault="00E77239">
                            <w:pPr>
                              <w:pStyle w:val="Textbody"/>
                              <w:spacing w:line="400" w:lineRule="exact"/>
                              <w:ind w:left="285" w:hanging="283"/>
                              <w:rPr>
                                <w:rFonts w:ascii="標楷體" w:eastAsia="標楷體" w:hAnsi="標楷體"/>
                                <w:szCs w:val="24"/>
                              </w:rPr>
                            </w:pPr>
                            <w:r>
                              <w:rPr>
                                <w:rFonts w:ascii="標楷體" w:eastAsia="標楷體" w:hAnsi="標楷體"/>
                                <w:szCs w:val="24"/>
                              </w:rPr>
                              <w:t>□</w:t>
                            </w:r>
                            <w:r>
                              <w:rPr>
                                <w:rFonts w:ascii="標楷體" w:eastAsia="標楷體" w:hAnsi="標楷體"/>
                                <w:szCs w:val="24"/>
                              </w:rPr>
                              <w:tab/>
                            </w:r>
                            <w:r>
                              <w:rPr>
                                <w:rFonts w:ascii="標楷體" w:eastAsia="標楷體" w:hAnsi="標楷體"/>
                                <w:szCs w:val="24"/>
                              </w:rPr>
                              <w:t>檢附四張往程車票存根聯正本</w:t>
                            </w:r>
                            <w:r>
                              <w:rPr>
                                <w:rFonts w:ascii="標楷體" w:eastAsia="標楷體" w:hAnsi="標楷體"/>
                                <w:szCs w:val="24"/>
                              </w:rPr>
                              <w:t>(</w:t>
                            </w:r>
                            <w:r>
                              <w:rPr>
                                <w:rFonts w:ascii="標楷體" w:eastAsia="標楷體" w:hAnsi="標楷體"/>
                                <w:szCs w:val="24"/>
                              </w:rPr>
                              <w:t>或購票證明</w:t>
                            </w:r>
                            <w:r>
                              <w:rPr>
                                <w:rFonts w:ascii="標楷體" w:eastAsia="標楷體" w:hAnsi="標楷體"/>
                                <w:szCs w:val="24"/>
                              </w:rPr>
                              <w:t>)</w:t>
                            </w:r>
                          </w:p>
                        </w:txbxContent>
                      </wps:txbx>
                      <wps:bodyPr wrap="square" lIns="91440" tIns="45720" rIns="91440" bIns="45720" anchor="t" compatLnSpc="0">
                        <a:noAutofit/>
                      </wps:bodyPr>
                    </wps:wsp>
                  </a:graphicData>
                </a:graphic>
              </wp:anchor>
            </w:drawing>
          </mc:Choice>
          <mc:Fallback>
            <w:pict>
              <v:shape id="文字方塊 281" o:spid="_x0000_s1028" type="#_x0000_t202" style="position:absolute;left:0;text-align:left;margin-left:44.2pt;margin-top:5.3pt;width:175.5pt;height:12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" filled="f" strokeweight="1.5pt">
                <v:textbox>
                  <w:txbxContent>
                    <w:p w:rsidR="00AB23D3" w:rsidRDefault="00E77239">
                      <w:pPr>
                        <w:pStyle w:val="Textbody"/>
                        <w:spacing w:line="400" w:lineRule="exact"/>
                        <w:rPr>
                          <w:rFonts w:ascii="標楷體" w:eastAsia="標楷體" w:hAnsi="標楷體"/>
                          <w:b/>
                          <w:color w:val="FF0000"/>
                          <w:szCs w:val="24"/>
                        </w:rPr>
                      </w:pPr>
                      <w:r>
                        <w:rPr>
                          <w:rFonts w:ascii="標楷體" w:eastAsia="標楷體" w:hAnsi="標楷體"/>
                          <w:b/>
                          <w:color w:val="FF0000"/>
                          <w:szCs w:val="24"/>
                        </w:rPr>
                        <w:t>宜花東台灣好行套裝行程</w:t>
                      </w:r>
                    </w:p>
                    <w:p w:rsidR="00AB23D3" w:rsidRDefault="00E77239">
                      <w:pPr>
                        <w:pStyle w:val="Textbody"/>
                        <w:spacing w:line="400" w:lineRule="exact"/>
                        <w:ind w:left="285" w:hanging="283"/>
                        <w:rPr>
                          <w:rFonts w:ascii="標楷體" w:eastAsia="標楷體" w:hAnsi="標楷體"/>
                          <w:szCs w:val="24"/>
                        </w:rPr>
                      </w:pPr>
                      <w:r>
                        <w:rPr>
                          <w:rFonts w:ascii="標楷體" w:eastAsia="標楷體" w:hAnsi="標楷體"/>
                          <w:szCs w:val="24"/>
                        </w:rPr>
                        <w:t>□</w:t>
                      </w:r>
                      <w:r>
                        <w:rPr>
                          <w:rFonts w:ascii="標楷體" w:eastAsia="標楷體" w:hAnsi="標楷體"/>
                          <w:szCs w:val="24"/>
                        </w:rPr>
                        <w:tab/>
                      </w:r>
                      <w:r>
                        <w:rPr>
                          <w:rFonts w:ascii="標楷體" w:eastAsia="標楷體" w:hAnsi="標楷體"/>
                          <w:szCs w:val="24"/>
                        </w:rPr>
                        <w:t>檢附四份</w:t>
                      </w:r>
                      <w:r>
                        <w:rPr>
                          <w:rFonts w:ascii="標楷體" w:eastAsia="標楷體" w:hAnsi="標楷體"/>
                          <w:szCs w:val="24"/>
                        </w:rPr>
                        <w:t>(</w:t>
                      </w:r>
                      <w:r>
                        <w:rPr>
                          <w:rFonts w:ascii="標楷體" w:eastAsia="標楷體" w:hAnsi="標楷體"/>
                          <w:szCs w:val="24"/>
                        </w:rPr>
                        <w:t>張</w:t>
                      </w:r>
                      <w:r>
                        <w:rPr>
                          <w:rFonts w:ascii="標楷體" w:eastAsia="標楷體" w:hAnsi="標楷體"/>
                          <w:szCs w:val="24"/>
                        </w:rPr>
                        <w:t>)</w:t>
                      </w:r>
                      <w:r>
                        <w:rPr>
                          <w:rFonts w:ascii="標楷體" w:eastAsia="標楷體" w:hAnsi="標楷體"/>
                          <w:szCs w:val="24"/>
                        </w:rPr>
                        <w:t>套裝行程相關證明憑證</w:t>
                      </w:r>
                    </w:p>
                    <w:p w:rsidR="00AB23D3" w:rsidRDefault="00E77239">
                      <w:pPr>
                        <w:pStyle w:val="Textbody"/>
                        <w:spacing w:line="400" w:lineRule="exact"/>
                        <w:ind w:left="285" w:hanging="283"/>
                        <w:rPr>
                          <w:rFonts w:ascii="標楷體" w:eastAsia="標楷體" w:hAnsi="標楷體"/>
                          <w:szCs w:val="24"/>
                        </w:rPr>
                      </w:pPr>
                      <w:r>
                        <w:rPr>
                          <w:rFonts w:ascii="標楷體" w:eastAsia="標楷體" w:hAnsi="標楷體"/>
                          <w:szCs w:val="24"/>
                        </w:rPr>
                        <w:t>□</w:t>
                      </w:r>
                      <w:r>
                        <w:rPr>
                          <w:rFonts w:ascii="標楷體" w:eastAsia="標楷體" w:hAnsi="標楷體"/>
                          <w:szCs w:val="24"/>
                        </w:rPr>
                        <w:tab/>
                      </w:r>
                      <w:r>
                        <w:rPr>
                          <w:rFonts w:ascii="標楷體" w:eastAsia="標楷體" w:hAnsi="標楷體"/>
                          <w:szCs w:val="24"/>
                        </w:rPr>
                        <w:t>檢附四張往程車票存根聯正本</w:t>
                      </w:r>
                      <w:r>
                        <w:rPr>
                          <w:rFonts w:ascii="標楷體" w:eastAsia="標楷體" w:hAnsi="標楷體"/>
                          <w:szCs w:val="24"/>
                        </w:rPr>
                        <w:t>(</w:t>
                      </w:r>
                      <w:r>
                        <w:rPr>
                          <w:rFonts w:ascii="標楷體" w:eastAsia="標楷體" w:hAnsi="標楷體"/>
                          <w:szCs w:val="24"/>
                        </w:rPr>
                        <w:t>或購票證明</w:t>
                      </w:r>
                      <w:r>
                        <w:rPr>
                          <w:rFonts w:ascii="標楷體" w:eastAsia="標楷體" w:hAnsi="標楷體"/>
                          <w:szCs w:val="24"/>
                        </w:rPr>
                        <w:t>)</w:t>
                      </w:r>
                    </w:p>
                  </w:txbxContent>
                </v:textbox>
              </v:shape>
            </w:pict>
          </mc:Fallback>
        </mc:AlternateContent>
      </w:r>
    </w:p>
    <w:p w:rsidR="00AB23D3" w:rsidRDefault="00AB23D3">
      <w:pPr>
        <w:pStyle w:val="Textbody"/>
        <w:ind w:left="1133" w:right="955"/>
        <w:jc w:val="both"/>
        <w:rPr>
          <w:rFonts w:ascii="標楷體" w:eastAsia="標楷體" w:hAnsi="標楷體"/>
          <w:sz w:val="32"/>
          <w:szCs w:val="16"/>
        </w:rPr>
      </w:pPr>
    </w:p>
    <w:p w:rsidR="00AB23D3" w:rsidRDefault="00AB23D3">
      <w:pPr>
        <w:pStyle w:val="Textbody"/>
        <w:ind w:left="1133" w:right="955"/>
        <w:jc w:val="both"/>
        <w:rPr>
          <w:rFonts w:ascii="標楷體" w:eastAsia="標楷體" w:hAnsi="標楷體"/>
          <w:sz w:val="32"/>
          <w:szCs w:val="16"/>
        </w:rPr>
      </w:pPr>
    </w:p>
    <w:p w:rsidR="00AB23D3" w:rsidRDefault="00AB23D3">
      <w:pPr>
        <w:pStyle w:val="Textbody"/>
        <w:ind w:left="1133" w:right="955"/>
        <w:jc w:val="both"/>
        <w:rPr>
          <w:rFonts w:ascii="標楷體" w:eastAsia="標楷體" w:hAnsi="標楷體"/>
          <w:sz w:val="32"/>
          <w:szCs w:val="16"/>
        </w:rPr>
      </w:pPr>
    </w:p>
    <w:p w:rsidR="00AB23D3" w:rsidRDefault="00AB23D3">
      <w:pPr>
        <w:pStyle w:val="Textbody"/>
        <w:ind w:left="1133" w:right="955"/>
        <w:jc w:val="both"/>
        <w:rPr>
          <w:rFonts w:ascii="標楷體" w:eastAsia="標楷體" w:hAnsi="標楷體"/>
          <w:sz w:val="32"/>
          <w:szCs w:val="16"/>
        </w:rPr>
      </w:pPr>
    </w:p>
    <w:p w:rsidR="00AB23D3" w:rsidRDefault="00AB23D3">
      <w:pPr>
        <w:pStyle w:val="Textbody"/>
        <w:ind w:left="566" w:right="247"/>
        <w:jc w:val="both"/>
        <w:rPr>
          <w:rFonts w:ascii="標楷體" w:eastAsia="標楷體" w:hAnsi="標楷體"/>
          <w:sz w:val="32"/>
          <w:szCs w:val="16"/>
        </w:rPr>
      </w:pPr>
    </w:p>
    <w:p w:rsidR="00AB23D3" w:rsidRDefault="00AB23D3">
      <w:pPr>
        <w:pStyle w:val="Textbody"/>
        <w:ind w:left="566" w:right="247"/>
        <w:jc w:val="both"/>
        <w:rPr>
          <w:rFonts w:ascii="標楷體" w:eastAsia="標楷體" w:hAnsi="標楷體"/>
          <w:sz w:val="32"/>
          <w:szCs w:val="16"/>
        </w:rPr>
      </w:pPr>
    </w:p>
    <w:p w:rsidR="00AB23D3" w:rsidRDefault="00E77239">
      <w:pPr>
        <w:pStyle w:val="Textbody"/>
        <w:ind w:left="1133" w:right="955"/>
        <w:jc w:val="both"/>
        <w:rPr>
          <w:rFonts w:ascii="標楷體" w:eastAsia="標楷體" w:hAnsi="標楷體"/>
          <w:szCs w:val="24"/>
        </w:rPr>
      </w:pPr>
      <w:r>
        <w:rPr>
          <w:rFonts w:ascii="標楷體" w:eastAsia="標楷體" w:hAnsi="標楷體"/>
          <w:szCs w:val="24"/>
        </w:rPr>
        <w:t>此致</w:t>
      </w:r>
    </w:p>
    <w:p w:rsidR="00AB23D3" w:rsidRDefault="00E77239">
      <w:pPr>
        <w:pStyle w:val="Textbody"/>
        <w:ind w:left="1133" w:right="955"/>
        <w:jc w:val="both"/>
        <w:rPr>
          <w:rFonts w:ascii="標楷體" w:eastAsia="標楷體" w:hAnsi="標楷體"/>
          <w:szCs w:val="24"/>
        </w:rPr>
      </w:pPr>
      <w:r>
        <w:rPr>
          <w:rFonts w:ascii="標楷體" w:eastAsia="標楷體" w:hAnsi="標楷體"/>
          <w:szCs w:val="24"/>
        </w:rPr>
        <w:t>交通部公路總局</w:t>
      </w:r>
      <w:r>
        <w:rPr>
          <w:rFonts w:ascii="標楷體" w:eastAsia="標楷體" w:hAnsi="標楷體"/>
          <w:szCs w:val="24"/>
        </w:rPr>
        <w:t>○○</w:t>
      </w:r>
      <w:r>
        <w:rPr>
          <w:rFonts w:ascii="標楷體" w:eastAsia="標楷體" w:hAnsi="標楷體"/>
          <w:szCs w:val="24"/>
        </w:rPr>
        <w:t>區監理所</w:t>
      </w:r>
    </w:p>
    <w:p w:rsidR="00AB23D3" w:rsidRDefault="00E77239">
      <w:pPr>
        <w:pStyle w:val="Textbody"/>
        <w:ind w:left="1133" w:right="955"/>
        <w:jc w:val="both"/>
        <w:rPr>
          <w:rFonts w:ascii="標楷體" w:eastAsia="標楷體" w:hAnsi="標楷體"/>
          <w:szCs w:val="24"/>
        </w:rPr>
      </w:pPr>
      <w:r>
        <w:rPr>
          <w:rFonts w:ascii="標楷體" w:eastAsia="標楷體" w:hAnsi="標楷體"/>
          <w:szCs w:val="24"/>
        </w:rPr>
        <w:t>日期</w:t>
      </w:r>
      <w:r>
        <w:rPr>
          <w:rFonts w:ascii="標楷體" w:eastAsia="標楷體" w:hAnsi="標楷體"/>
          <w:szCs w:val="24"/>
        </w:rPr>
        <w:t xml:space="preserve"> : </w:t>
      </w:r>
      <w:r>
        <w:rPr>
          <w:rFonts w:ascii="標楷體" w:eastAsia="標楷體" w:hAnsi="標楷體"/>
          <w:szCs w:val="24"/>
        </w:rPr>
        <w:tab/>
      </w:r>
      <w:r>
        <w:rPr>
          <w:rFonts w:ascii="標楷體" w:eastAsia="標楷體" w:hAnsi="標楷體"/>
          <w:szCs w:val="24"/>
        </w:rPr>
        <w:tab/>
      </w:r>
      <w:r>
        <w:rPr>
          <w:rFonts w:ascii="標楷體" w:eastAsia="標楷體" w:hAnsi="標楷體"/>
          <w:szCs w:val="24"/>
        </w:rPr>
        <w:t>年</w:t>
      </w:r>
      <w:r>
        <w:rPr>
          <w:rFonts w:ascii="標楷體" w:eastAsia="標楷體" w:hAnsi="標楷體"/>
          <w:szCs w:val="24"/>
        </w:rPr>
        <w:tab/>
      </w:r>
      <w:r>
        <w:rPr>
          <w:rFonts w:ascii="標楷體" w:eastAsia="標楷體" w:hAnsi="標楷體"/>
          <w:szCs w:val="24"/>
        </w:rPr>
        <w:tab/>
      </w:r>
      <w:r>
        <w:rPr>
          <w:rFonts w:ascii="標楷體" w:eastAsia="標楷體" w:hAnsi="標楷體"/>
          <w:szCs w:val="24"/>
        </w:rPr>
        <w:t>月</w:t>
      </w:r>
      <w:r>
        <w:rPr>
          <w:rFonts w:ascii="標楷體" w:eastAsia="標楷體" w:hAnsi="標楷體"/>
          <w:szCs w:val="24"/>
        </w:rPr>
        <w:tab/>
      </w:r>
      <w:r>
        <w:rPr>
          <w:rFonts w:ascii="標楷體" w:eastAsia="標楷體" w:hAnsi="標楷體"/>
          <w:szCs w:val="24"/>
        </w:rPr>
        <w:tab/>
      </w:r>
      <w:r>
        <w:rPr>
          <w:rFonts w:ascii="標楷體" w:eastAsia="標楷體" w:hAnsi="標楷體"/>
          <w:szCs w:val="24"/>
        </w:rPr>
        <w:t>日</w:t>
      </w:r>
    </w:p>
    <w:p w:rsidR="00AB23D3" w:rsidRDefault="00E77239">
      <w:pPr>
        <w:pStyle w:val="Textbody"/>
        <w:ind w:left="1133" w:right="955"/>
        <w:jc w:val="both"/>
      </w:pPr>
      <w:r>
        <w:rPr>
          <w:rFonts w:ascii="標楷體" w:eastAsia="標楷體" w:hAnsi="標楷體"/>
          <w:szCs w:val="24"/>
        </w:rPr>
        <w:t>備註：敬請乘客依實際出遊行程及住宿檢附之相關憑證，於「</w:t>
      </w:r>
      <w:r>
        <w:rPr>
          <w:rFonts w:ascii="標楷體" w:eastAsia="標楷體" w:hAnsi="標楷體"/>
          <w:szCs w:val="24"/>
        </w:rPr>
        <w:t>□</w:t>
      </w:r>
      <w:r>
        <w:rPr>
          <w:rFonts w:ascii="標楷體" w:eastAsia="標楷體" w:hAnsi="標楷體"/>
          <w:szCs w:val="24"/>
        </w:rPr>
        <w:t>」處打勾，以利後續核銷作業，感謝您的配合，祝您旅途愉快。</w:t>
      </w:r>
    </w:p>
    <w:p w:rsidR="00AB23D3" w:rsidRDefault="00AB23D3">
      <w:pPr>
        <w:pStyle w:val="Textbody"/>
        <w:widowControl/>
        <w:jc w:val="center"/>
      </w:pPr>
    </w:p>
    <w:p w:rsidR="00AB23D3" w:rsidRDefault="00AB23D3">
      <w:pPr>
        <w:pStyle w:val="Textbody"/>
        <w:widowControl/>
        <w:jc w:val="center"/>
      </w:pPr>
    </w:p>
    <w:sectPr w:rsidR="00AB23D3">
      <w:headerReference w:type="default" r:id="rId15"/>
      <w:footerReference w:type="default" r:id="rId16"/>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239" w:rsidRDefault="00E77239">
      <w:r>
        <w:separator/>
      </w:r>
    </w:p>
  </w:endnote>
  <w:endnote w:type="continuationSeparator" w:id="0">
    <w:p w:rsidR="00E77239" w:rsidRDefault="00E7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DA0" w:rsidRDefault="00E77239">
    <w:pPr>
      <w:pStyle w:val="a9"/>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rsidR="00757DA0" w:rsidRDefault="00E7723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DA0" w:rsidRDefault="00E7723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DA0" w:rsidRDefault="00E77239">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DA0" w:rsidRDefault="00E77239">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DA0" w:rsidRDefault="00E772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239" w:rsidRDefault="00E77239">
      <w:r>
        <w:rPr>
          <w:color w:val="000000"/>
        </w:rPr>
        <w:separator/>
      </w:r>
    </w:p>
  </w:footnote>
  <w:footnote w:type="continuationSeparator" w:id="0">
    <w:p w:rsidR="00E77239" w:rsidRDefault="00E7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DA0" w:rsidRDefault="00E7723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DA0" w:rsidRDefault="00E7723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DA0" w:rsidRDefault="00E77239">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DA0" w:rsidRDefault="00E7723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36BA3"/>
    <w:multiLevelType w:val="multilevel"/>
    <w:tmpl w:val="2732FAEE"/>
    <w:lvl w:ilvl="0">
      <w:start w:val="1"/>
      <w:numFmt w:val="decimal"/>
      <w:lvlText w:val="%1、"/>
      <w:lvlJc w:val="left"/>
      <w:pPr>
        <w:ind w:left="622" w:hanging="480"/>
      </w:pPr>
      <w:rPr>
        <w:rFonts w:ascii="標楷體" w:eastAsia="標楷體" w:hAnsi="標楷體"/>
        <w:sz w:val="28"/>
        <w:szCs w:val="28"/>
      </w:rPr>
    </w:lvl>
    <w:lvl w:ilvl="1">
      <w:start w:val="1"/>
      <w:numFmt w:val="decimal"/>
      <w:lvlText w:val="(%2)"/>
      <w:lvlJc w:val="left"/>
      <w:pPr>
        <w:ind w:left="1135" w:hanging="567"/>
      </w:pPr>
      <w:rPr>
        <w:rFonts w:ascii="標楷體" w:eastAsia="標楷體" w:hAnsi="標楷體"/>
        <w:strike w:val="0"/>
        <w:dstrike w:val="0"/>
        <w:sz w:val="28"/>
      </w:rPr>
    </w:lvl>
    <w:lvl w:ilvl="2">
      <w:start w:val="1"/>
      <w:numFmt w:val="decimal"/>
      <w:lvlText w:val="%3."/>
      <w:lvlJc w:val="right"/>
      <w:pPr>
        <w:ind w:left="1361" w:hanging="113"/>
      </w:pPr>
      <w:rPr>
        <w:rFonts w:ascii="標楷體" w:eastAsia="標楷體" w:hAnsi="標楷體"/>
        <w:sz w:val="28"/>
      </w:rPr>
    </w:lvl>
    <w:lvl w:ilvl="3">
      <w:start w:val="1"/>
      <w:numFmt w:val="decimal"/>
      <w:lvlText w:val="(%4)"/>
      <w:lvlJc w:val="left"/>
      <w:pPr>
        <w:ind w:left="1418" w:hanging="170"/>
      </w:pPr>
      <w:rPr>
        <w:rFonts w:ascii="標楷體" w:eastAsia="標楷體" w:hAnsi="標楷體"/>
        <w:color w:val="auto"/>
        <w:sz w:val="28"/>
      </w:r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B23D3"/>
    <w:rsid w:val="008D29C0"/>
    <w:rsid w:val="00AB23D3"/>
    <w:rsid w:val="00E772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C2586B-42A5-47CA-BF1A-D58FE6A2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hd w:val="clear" w:color="auto" w:fill="FFFFFF"/>
      <w:suppressAutoHyphens/>
    </w:pPr>
    <w:rPr>
      <w:rFonts w:cs="Times New Roman"/>
    </w:rPr>
  </w:style>
  <w:style w:type="paragraph" w:styleId="a3">
    <w:name w:val="Body Text"/>
    <w:pPr>
      <w:widowControl w:val="0"/>
      <w:shd w:val="clear" w:color="auto" w:fill="FFFFFF"/>
      <w:suppressAutoHyphens/>
    </w:pPr>
    <w:rPr>
      <w:rFonts w:cs="Calibri"/>
      <w:lang w:eastAsia="ar-SA"/>
    </w:rPr>
  </w:style>
  <w:style w:type="paragraph" w:customStyle="1" w:styleId="Heading">
    <w:name w:val="Heading"/>
    <w:basedOn w:val="Textbody"/>
    <w:next w:val="a3"/>
    <w:pPr>
      <w:keepNext/>
      <w:spacing w:before="240" w:after="120"/>
    </w:pPr>
    <w:rPr>
      <w:rFonts w:ascii="Liberation Sans" w:eastAsia="微軟正黑體" w:hAnsi="Liberation Sans" w:cs="Lucida Sans"/>
      <w:sz w:val="28"/>
      <w:szCs w:val="28"/>
    </w:rPr>
  </w:style>
  <w:style w:type="paragraph" w:styleId="a4">
    <w:name w:val="List"/>
    <w:basedOn w:val="a3"/>
    <w:rPr>
      <w:rFonts w:cs="Lucida Sans"/>
    </w:rPr>
  </w:style>
  <w:style w:type="paragraph" w:styleId="a5">
    <w:name w:val="caption"/>
    <w:basedOn w:val="Textbody"/>
    <w:pPr>
      <w:suppressLineNumbers/>
      <w:spacing w:before="120" w:after="120"/>
    </w:pPr>
    <w:rPr>
      <w:rFonts w:cs="Lucida Sans"/>
      <w:i/>
      <w:iCs/>
      <w:szCs w:val="24"/>
    </w:rPr>
  </w:style>
  <w:style w:type="paragraph" w:customStyle="1" w:styleId="Index">
    <w:name w:val="Index"/>
    <w:basedOn w:val="Textbody"/>
    <w:pPr>
      <w:suppressLineNumbers/>
    </w:pPr>
    <w:rPr>
      <w:rFonts w:cs="Lucida Sans"/>
    </w:rPr>
  </w:style>
  <w:style w:type="paragraph" w:styleId="a6">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a3"/>
    <w:pPr>
      <w:tabs>
        <w:tab w:val="center" w:pos="4153"/>
        <w:tab w:val="right" w:pos="8306"/>
      </w:tabs>
      <w:snapToGrid w:val="0"/>
    </w:pPr>
    <w:rPr>
      <w:rFonts w:ascii="Times New Roman" w:eastAsia="標楷體" w:hAnsi="Times New Roman" w:cs="Times New Roman"/>
      <w:sz w:val="20"/>
      <w:szCs w:val="20"/>
    </w:rPr>
  </w:style>
  <w:style w:type="paragraph" w:customStyle="1" w:styleId="Default">
    <w:name w:val="Default"/>
    <w:pPr>
      <w:widowControl w:val="0"/>
      <w:shd w:val="clear" w:color="auto" w:fill="FFFFFF"/>
      <w:suppressAutoHyphens/>
    </w:pPr>
    <w:rPr>
      <w:rFonts w:ascii="標楷體" w:eastAsia="標楷體" w:hAnsi="標楷體" w:cs="標楷體"/>
      <w:color w:val="000000"/>
      <w:kern w:val="0"/>
      <w:szCs w:val="24"/>
      <w:lang w:eastAsia="ar-SA"/>
    </w:rPr>
  </w:style>
  <w:style w:type="paragraph" w:styleId="a8">
    <w:name w:val="Balloon Text"/>
    <w:basedOn w:val="Textbody"/>
    <w:rPr>
      <w:rFonts w:ascii="Calibri Light" w:eastAsia="Calibri Light" w:hAnsi="Calibri Light" w:cs="Calibri Light"/>
      <w:sz w:val="18"/>
      <w:szCs w:val="18"/>
    </w:rPr>
  </w:style>
  <w:style w:type="paragraph" w:styleId="a9">
    <w:name w:val="footer"/>
    <w:basedOn w:val="Textbody"/>
    <w:pPr>
      <w:tabs>
        <w:tab w:val="center" w:pos="4153"/>
        <w:tab w:val="right" w:pos="8306"/>
      </w:tabs>
      <w:snapToGrid w:val="0"/>
    </w:pPr>
    <w:rPr>
      <w:sz w:val="20"/>
      <w:szCs w:val="20"/>
    </w:rPr>
  </w:style>
  <w:style w:type="paragraph" w:customStyle="1" w:styleId="Framecontents">
    <w:name w:val="Frame contents"/>
    <w:basedOn w:val="Textbody"/>
  </w:style>
  <w:style w:type="paragraph" w:customStyle="1" w:styleId="TableContents">
    <w:name w:val="Table Contents"/>
    <w:basedOn w:val="Textbody"/>
    <w:pPr>
      <w:suppressLineNumbers/>
    </w:pPr>
  </w:style>
  <w:style w:type="paragraph" w:styleId="HTML">
    <w:name w:val="HTML Preformatted"/>
    <w:basedOn w:val="Textbody"/>
    <w:rPr>
      <w:rFonts w:ascii="Courier New" w:eastAsia="Courier New" w:hAnsi="Courier New" w:cs="Courier New"/>
      <w:sz w:val="20"/>
      <w:szCs w:val="20"/>
    </w:rPr>
  </w:style>
  <w:style w:type="character" w:customStyle="1" w:styleId="WW-">
    <w:name w:val="WW-預設段落字型"/>
  </w:style>
  <w:style w:type="character" w:customStyle="1" w:styleId="aa">
    <w:name w:val="本文 字元"/>
    <w:basedOn w:val="a0"/>
    <w:rPr>
      <w:rFonts w:ascii="Calibri" w:eastAsia="新細明體" w:hAnsi="Calibri" w:cs="Calibri"/>
      <w:kern w:val="3"/>
      <w:lang w:eastAsia="ar-SA"/>
    </w:rPr>
  </w:style>
  <w:style w:type="character" w:customStyle="1" w:styleId="ab">
    <w:name w:val="頁首 字元"/>
    <w:basedOn w:val="a0"/>
    <w:rPr>
      <w:rFonts w:ascii="Times New Roman" w:eastAsia="標楷體" w:hAnsi="Times New Roman" w:cs="Times New Roman"/>
      <w:kern w:val="3"/>
      <w:sz w:val="20"/>
      <w:szCs w:val="20"/>
      <w:lang w:eastAsia="ar-SA"/>
    </w:rPr>
  </w:style>
  <w:style w:type="character" w:customStyle="1" w:styleId="ac">
    <w:name w:val="註解方塊文字 字元"/>
    <w:basedOn w:val="a0"/>
    <w:rPr>
      <w:rFonts w:ascii="Calibri Light" w:eastAsia="新細明體" w:hAnsi="Calibri Light" w:cs="Tahoma"/>
      <w:sz w:val="18"/>
      <w:szCs w:val="18"/>
    </w:rPr>
  </w:style>
  <w:style w:type="character" w:customStyle="1" w:styleId="ad">
    <w:name w:val="頁尾 字元"/>
    <w:basedOn w:val="a0"/>
    <w:rPr>
      <w:sz w:val="20"/>
      <w:szCs w:val="20"/>
    </w:rPr>
  </w:style>
  <w:style w:type="character" w:customStyle="1" w:styleId="ListLabel1">
    <w:name w:val="ListLabel 1"/>
    <w:rPr>
      <w:rFonts w:eastAsia="標楷體" w:cs="標楷體"/>
      <w:kern w:val="3"/>
      <w:sz w:val="28"/>
      <w:szCs w:val="28"/>
    </w:rPr>
  </w:style>
  <w:style w:type="character" w:customStyle="1" w:styleId="WW-1">
    <w:name w:val="WW-預設段落字型1"/>
  </w:style>
  <w:style w:type="character" w:customStyle="1" w:styleId="HTML0">
    <w:name w:val="HTML 預設格式 字元"/>
    <w:basedOn w:val="a0"/>
    <w:rPr>
      <w:rFonts w:ascii="Courier New" w:eastAsia="Courier New" w:hAnsi="Courier New" w:cs="Courier New"/>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總局-運輸組-黃品綺</dc:creator>
  <dc:description/>
  <cp:lastModifiedBy>Administrator</cp:lastModifiedBy>
  <cp:revision>1</cp:revision>
  <cp:lastPrinted>2022-01-05T05:42:00Z</cp:lastPrinted>
  <dcterms:created xsi:type="dcterms:W3CDTF">2022-12-27T00:14:00Z</dcterms:created>
  <dcterms:modified xsi:type="dcterms:W3CDTF">2023-03-27T05:46:00Z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